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45BD44">
      <w:pPr>
        <w:pStyle w:val="2"/>
        <w:bidi w:val="0"/>
        <w:jc w:val="center"/>
        <w:rPr>
          <w:rFonts w:hint="default" w:ascii="Times New Roman" w:hAnsi="Times New Roman" w:cs="Times New Roman"/>
          <w:b/>
          <w:bCs w:val="0"/>
          <w:sz w:val="36"/>
          <w:szCs w:val="36"/>
        </w:rPr>
      </w:pPr>
      <w:r>
        <w:rPr>
          <w:rFonts w:hint="eastAsia"/>
          <w:b/>
          <w:bCs/>
          <w:sz w:val="36"/>
          <w:szCs w:val="36"/>
        </w:rPr>
        <w:t>Canine GCP-2/cxcl6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5E381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D07C96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D0EAE2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6F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DAD2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76E39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A423A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9E7E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A33F9B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14908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AD508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AA41C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D6C8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AE4BB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8E6D5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2C0C1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025F4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E18CD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3967A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FBA3D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F7DDE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1F398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63BB4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DE2C2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7FD70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C754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5122D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A9C5F5">
      <w:pPr>
        <w:keepNext w:val="0"/>
        <w:keepLines w:val="0"/>
        <w:pageBreakBefore w:val="0"/>
        <w:widowControl/>
        <w:numPr>
          <w:ilvl w:val="0"/>
          <w:numId w:val="2"/>
        </w:numPr>
        <w:kinsoku/>
        <w:wordWrap/>
        <w:overflowPunct/>
        <w:topLinePunct w:val="0"/>
        <w:autoSpaceDE/>
        <w:autoSpaceDN/>
        <w:bidi w:val="0"/>
        <w:adjustRightInd/>
        <w:snapToGrid/>
        <w:spacing w:line="24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X-C基序趋化因子5是一种由CXCL5基因编码的蛋白质。该基因编码的蛋白CXCL5是一种小细胞因子，属于CXC趋化因子家族，也称为上皮源性中性粒细胞激活肽78（ENA-78）。它是在炎症细胞因子白细胞介素-1或肿瘤坏死因子α刺激细胞后产生的。嗜酸性粒细胞中也观察到CXCL5的表达，II型干扰素IFN-γ可抑制CXCL5的表达。这种趋化因子刺激具有血管生成特性的中性粒细胞的趋化性。它通过与细胞表面趋化因子受体CXCR2相互作用产生这些效应。CXCL5的基因编码在四个外显子上，位于人类第4号染色体和其他几个CXC趋化因子基因中。CXCL5与结缔组织重塑有关。CXCL5在降低某些受试者对晒伤疼痛的敏感性方面发挥作用，是一个潜在的靶点，可用于了解关节炎和膀胱炎等其他炎症条件下的疼痛。</w:t>
      </w:r>
    </w:p>
    <w:p w14:paraId="76D51261">
      <w:pPr>
        <w:ind w:firstLine="441" w:firstLineChars="0"/>
        <w:rPr>
          <w:rFonts w:hint="default" w:ascii="Times New Roman" w:hAnsi="Times New Roman" w:cs="Times New Roman"/>
        </w:rPr>
      </w:pPr>
    </w:p>
    <w:p w14:paraId="659553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A9986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4712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8C8D8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D0B3F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E58F9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1DD236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2130F2D">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D1EF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D3613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5FF3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C549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8C2D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29E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18D9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97D8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42657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00B8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D1CE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D7C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A9F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F301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A1313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1F09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F72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E2F1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EA306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C6B4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0778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EEB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DC1E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7293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368A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8F3C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CEE9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AC90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A2333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692DC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C77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965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2E67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74969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A343A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44A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013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91AC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9C4F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95304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30F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8350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746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74B6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B1FB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198D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B5E3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4A5B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730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0F9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E2B0E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5E27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A623C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0B0B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07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B032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FB06C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B3614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641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56E8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FAFC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5ABE4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C7E0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3DF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5F54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ABE03D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BA28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570C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33987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50442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653CFD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E2892C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3DED2B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117C4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033B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C6CB2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6AD0B4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68322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E7C38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15650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8FD74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07DCC1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27B03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E4CF5F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1AEB82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39949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DE72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7D0FC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C70C0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42D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B74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B88BA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0A0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9F3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B4C6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A925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7E11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59B51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B6311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DD87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1F6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47C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82A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BA5D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32B80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101A9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8A5AF0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817A7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2CF70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2865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AE3B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4367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3D53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0F4D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AC75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A89F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2AC5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2C89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4F57F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C508D3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8F3C7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65AA6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D86397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F7006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8EE6A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1AA25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489849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1F50E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A242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5839C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E6DF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E83BB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95FC1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94D9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8A47CC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4B2AB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D64CC8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F835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A1C06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81C95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7FC0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F8F3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94F5F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73F3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D41B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8186E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D2EC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D43F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ED07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C309F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3B95B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2A9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8FDA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9551D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4787D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DDE1C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045D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8049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AAE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F1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0564F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FB71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B6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1036B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D87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3BE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F4C0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77DC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FFF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195C9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83A4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581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8DE7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69FF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FB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E7E2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34EE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D73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F685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743E4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C4C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A8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F4C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6A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8393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35B2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0D52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44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073D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497C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0D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1AEE1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6A1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1AA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9A386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DCA7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FE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92495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637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2E4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611B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24D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FB3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244D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82E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521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73EA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0E3D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39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672CC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99B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A5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8FB6E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5B3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E12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8DA0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2B165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5B3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C53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A550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B2B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8D8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A219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126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B68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03F4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C22A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059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730C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7FC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B11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B678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F8CF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7E3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8C04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0D502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68F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99D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FF2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879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C5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EB4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F2AE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ED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CEDE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C801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74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56FB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8EF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7F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A56D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301D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E2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E8F5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6EA3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F7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A794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E92F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36E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EB3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BE0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75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1A48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5BC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B3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1536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FA0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C3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3FD3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0B3E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C6B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43B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C91A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06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BCC7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168F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A24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BD7D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6910F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4A59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63A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B1A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623E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60B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FE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B234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65CD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4F3E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78AB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F6F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49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33E4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29E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F10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C0EA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60B0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DBE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837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769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A8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E03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554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B2AD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C45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69C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955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56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C256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EAC0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038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AE85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5783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531C0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E4AA2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3324A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351B8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BFD08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6EDA9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11AF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59C9E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6CC6E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E2C3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C8123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7021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A0773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DAADA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6055A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51BF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304D5C8">
      <w:pPr>
        <w:rPr>
          <w:rFonts w:hint="default" w:ascii="Times New Roman" w:hAnsi="Times New Roman" w:cs="Times New Roman"/>
          <w:sz w:val="22"/>
          <w:szCs w:val="22"/>
        </w:rPr>
      </w:pPr>
    </w:p>
    <w:p w14:paraId="0939D08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EA975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GCP-2/cxcl6 Elisa Kit</w:t>
      </w:r>
    </w:p>
    <w:p w14:paraId="581EED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535541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085F5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9B26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1E1F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43FA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5040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EA58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07E06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F075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4162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B2D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98C0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B465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F3745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A749C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1D4F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A31E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0FBC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1EB5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1381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6DCF3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8D07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99081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AE556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7A119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45EE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2355C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C-X-C motif chemokine 5 is a protein that in humans encoded by the CXCL5 gene. The protein encoded by this gene, CXCL5 is a small cytokine belonging to the CXC chemokine family that is also known as epithelial-derived neutrophil-activating peptide 78(ENA-78). It is produced following stimulation of cells with the inflammatory cytokines interleukin-1or tumor necrosis factor-alpha. Expression of CXCL5 has also been observed in eosinophils, and can be inhibited with the type II interferon IFN-gamma. This chemokine stimulates the chemotaxis of neutrophils possessing angiogenic properties. It elicits these effects by interacting with the cell surface chemokine receptor CXCR2. The gene for CXCL5 is encoded on four exons and is located on humanchromosome 4 amongst several other CXC chemokine genes. CXCL5 has been implicated in connective tissue remodeling. CXCL5 plays a role in reducing sensitivity to sunburn pain in some subjects, and is a potential target which can be utilized to understand more about pain in other inflammatory conditions like arthritis and cystitis.</w:t>
      </w:r>
    </w:p>
    <w:p w14:paraId="30F3E52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FA5E98">
      <w:pPr>
        <w:rPr>
          <w:rFonts w:hint="default" w:ascii="Times New Roman" w:hAnsi="Times New Roman" w:eastAsia="宋体" w:cs="Times New Roman"/>
          <w:b/>
          <w:bCs/>
          <w:color w:val="000000"/>
          <w:kern w:val="0"/>
          <w:sz w:val="24"/>
          <w:szCs w:val="24"/>
          <w:lang w:val="en-US" w:eastAsia="zh-CN" w:bidi="ar"/>
        </w:rPr>
      </w:pPr>
    </w:p>
    <w:p w14:paraId="536FF5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0199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077E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425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D80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C10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62673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ED13703">
      <w:pPr>
        <w:rPr>
          <w:rFonts w:hint="default" w:ascii="Times New Roman" w:hAnsi="Times New Roman" w:cs="Times New Roman"/>
          <w:b/>
          <w:bCs/>
          <w:sz w:val="28"/>
          <w:szCs w:val="28"/>
        </w:rPr>
      </w:pPr>
    </w:p>
    <w:p w14:paraId="3373C4BA">
      <w:pPr>
        <w:rPr>
          <w:rFonts w:hint="default" w:ascii="Times New Roman" w:hAnsi="Times New Roman" w:cs="Times New Roman"/>
          <w:b/>
          <w:bCs/>
          <w:sz w:val="28"/>
          <w:szCs w:val="28"/>
        </w:rPr>
      </w:pPr>
    </w:p>
    <w:p w14:paraId="72BBE2C4">
      <w:pPr>
        <w:rPr>
          <w:rFonts w:hint="default" w:ascii="Times New Roman" w:hAnsi="Times New Roman" w:cs="Times New Roman"/>
          <w:b/>
          <w:bCs/>
          <w:sz w:val="28"/>
          <w:szCs w:val="28"/>
        </w:rPr>
      </w:pPr>
    </w:p>
    <w:p w14:paraId="1E9EDFBE">
      <w:pPr>
        <w:rPr>
          <w:rFonts w:hint="default" w:ascii="Times New Roman" w:hAnsi="Times New Roman" w:cs="Times New Roman"/>
          <w:b/>
          <w:bCs/>
          <w:sz w:val="28"/>
          <w:szCs w:val="28"/>
        </w:rPr>
      </w:pPr>
    </w:p>
    <w:p w14:paraId="3BC4856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9068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1CEC9DB">
      <w:pPr>
        <w:rPr>
          <w:rFonts w:hint="default" w:ascii="Times New Roman" w:hAnsi="Times New Roman" w:cs="Times New Roman"/>
          <w:b/>
          <w:bCs/>
          <w:sz w:val="28"/>
          <w:szCs w:val="28"/>
        </w:rPr>
      </w:pPr>
      <w:bookmarkStart w:id="0" w:name="_GoBack"/>
      <w:bookmarkEnd w:id="0"/>
    </w:p>
    <w:p w14:paraId="0C1065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40C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488DF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69EA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F387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5C8CD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1ED6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79F2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7B94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B8C9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9D9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7D5B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F1A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A8BF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AAE3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3CC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FD4A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4873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6076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59F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0BC2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9CEC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726C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8DE0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620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BF8A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BF3A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66E50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BDF4F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3C4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C7B9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5DBC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1D3F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7C406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9BA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4062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6F9B7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A9F8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B3FC9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04A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8836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7E42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C94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AEE3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F33C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919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9FA56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41BA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1CC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065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45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2D3F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F248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7A47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26E2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9A6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CBE51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C7ABE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977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A94E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3A6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0EFB3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4EDEA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DC31C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6DBC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EA27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ACBA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3C512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0937D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4A28B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3AF6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E436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F2B9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498A1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EA9F0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DFB57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8973A6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B7DEE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922A7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FD8CC8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889D83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B1C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580DA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2AB56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91AA4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DAEA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6483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01E5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9C97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2B6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E64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44C5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37F5A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E5C4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BAFF7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C5A96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86380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F785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F771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5F14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095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9540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B0AA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0B8A6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2555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CC37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B9DB9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DE53A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8DA06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EA0D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7FC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DB05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D594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A463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D79FF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1274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7894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1775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D3E0E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9BB4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5456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2157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601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025A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3B9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5BE8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FDB1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67FF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A37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1738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2B092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C32B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D04E7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EBA0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99E3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BC7F81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1A8E5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390CB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C433E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E62E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4306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74AF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D78996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8839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D4CA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A314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C7AB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71E3E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18ADD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F91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FC7B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E6E90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190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92F2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A3C4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A7E6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C25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BD9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D76EF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580CB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0797B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0C850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3D3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F46E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70B5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368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5E4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B6CE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2A7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86D8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04B39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2E7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0C2F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1F88C7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E77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F50A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8C437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373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3D9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8B21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3FE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12A7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3DE57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EA59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4759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418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B984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53CD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D03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8B5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8564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6134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3BD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120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1081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3FA3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8F3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6462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FBE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BA67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0F7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9B5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679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77F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D86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960D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A6EB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CA8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CAD5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A4E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EFC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4FA6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E5F8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E54B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DD3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0F1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F1B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4AE4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DA4D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458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6F6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13107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D75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7AE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239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72C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4F0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1453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1BD4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5F02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0C90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729F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DD37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D1C5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2C7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782C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B07C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F1E2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272A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327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51B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E3A09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0D1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C76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AB8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888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818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CD8F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9C41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387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9137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F02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189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6622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5194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706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C400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C66A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361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96AD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1EC7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532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1A03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F428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2A2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5CC0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2213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320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3224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1665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76C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FE09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03B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963A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302F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253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31C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3ABA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8D6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9DC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9DD6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0369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C36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58CD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699E9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50AB5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34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ED04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1F58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78FF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7D47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BDAC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1195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80A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644C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1113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A34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E4D8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8C6B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F8E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3EB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1519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DE2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EC93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A420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CE9A1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8102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3263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4A1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A26A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EB4D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747A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198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0F27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E4A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DE91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84FD8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5F01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106E7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8C6D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4005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2F58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873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D11A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988D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A533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8E5E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E74A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E56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al results and the factory results or the increase in the difference between batches of kits.</w:t>
      </w:r>
    </w:p>
    <w:p w14:paraId="43AA9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11E7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F7C3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C5E6F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374B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2324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23242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376E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0FF1FA2">
    <w:pPr>
      <w:pStyle w:val="6"/>
      <w:jc w:val="both"/>
    </w:pPr>
  </w:p>
  <w:p w14:paraId="026A33A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32E4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79C1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CEE6AB6"/>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BC6A07"/>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11372</Words>
  <Characters>32046</Characters>
  <Lines>251</Lines>
  <Paragraphs>70</Paragraphs>
  <TotalTime>0</TotalTime>
  <ScaleCrop>false</ScaleCrop>
  <LinksUpToDate>false</LinksUpToDate>
  <CharactersWithSpaces>36429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2026-08-18T07:11:19Z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