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3F6F6D">
      <w:pPr>
        <w:pStyle w:val="2"/>
        <w:bidi w:val="0"/>
        <w:jc w:val="center"/>
        <w:rPr>
          <w:rFonts w:hint="default" w:ascii="Times New Roman" w:hAnsi="Times New Roman" w:cs="Times New Roman"/>
          <w:b/>
          <w:bCs w:val="0"/>
          <w:sz w:val="36"/>
          <w:szCs w:val="36"/>
        </w:rPr>
      </w:pPr>
      <w:r>
        <w:rPr>
          <w:rFonts w:hint="eastAsia"/>
          <w:b/>
          <w:bCs/>
          <w:sz w:val="36"/>
          <w:szCs w:val="36"/>
        </w:rPr>
        <w:t>Canine GHR/Growth hormone receptor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E5D8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2C5888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F78E4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7B51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0FD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D1C2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62BA1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8240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7C3F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A32F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EB1CC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FD3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A6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E9408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45DC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5D6B4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81F02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917A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75A4C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7544F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1283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EF778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180DC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93EF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23EB8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CD7D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7F939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EF1D2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生长激素受体是一个由单一基因编码含620个氨基酸的跨膜糖蛋白，是促乳素/生长激素/细胞因子促红细胞生成素受体超家族成员之一，其信号经由Jak-Stat路劲介导。近年来发现GH和其受体可进入核内介导信号。</w:t>
      </w:r>
    </w:p>
    <w:p w14:paraId="217C139A">
      <w:pPr>
        <w:ind w:firstLine="441" w:firstLineChars="0"/>
        <w:rPr>
          <w:rFonts w:hint="default" w:ascii="Times New Roman" w:hAnsi="Times New Roman" w:cs="Times New Roman"/>
        </w:rPr>
      </w:pPr>
    </w:p>
    <w:p w14:paraId="67438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DDDD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E624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DD79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B76472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B841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DF94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111DF9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069D30">
      <w:pPr>
        <w:rPr>
          <w:rFonts w:hint="default" w:ascii="Times New Roman" w:hAnsi="Times New Roman" w:cs="Times New Roman"/>
        </w:rPr>
      </w:pPr>
      <w:r>
        <w:rPr>
          <w:rFonts w:hint="default" w:ascii="Times New Roman" w:hAnsi="Times New Roman" w:cs="Times New Roman"/>
        </w:rPr>
        <w:br w:type="page"/>
      </w:r>
    </w:p>
    <w:p w14:paraId="428080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7C408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04C24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CF60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11E9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4B3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EB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A463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F3F6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6C4E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036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77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C0E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0D6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425F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23451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0E5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07C3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08048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E6E5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FAD3F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E99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786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E71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C91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205F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B7E1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8C6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B25E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10A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2365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D12E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748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4606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890F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0733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DD2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66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D661C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BD44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E7E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4E16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ED300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58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B8F1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1997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FC109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B09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BB5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12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655A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2638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47C4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074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4BBD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D4B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199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B083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F63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2969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72F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4C4D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5F05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68F3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E45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2A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D993EB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03E3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1B2E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190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83822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F2EB0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D43D8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067558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19FA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F4B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9CB67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584D4D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540C8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B1AF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B028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AC7C9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6C19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62B943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649BD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9786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D788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5A89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DD9B1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81A0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39CE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824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6D5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3AB5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A24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43E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E8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6F5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6BE9DC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FCC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E12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528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EB07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857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2C5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2484B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FA4E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8ADBC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9A10C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6B0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BF7B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DD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3E8C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2BC5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9E0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746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4E2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68E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C3A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6988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977F5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8D284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E968E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C5B93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B42A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6B3BD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2915C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77C63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EE865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E1DA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936DC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29F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A93B7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34F0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D08A7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3EFE82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E53F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1F13F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870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E15F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088965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D3C4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8489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6324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082E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8AB2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ADF4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1E0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1BCF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E2C4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19F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6D33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5458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DA8B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9918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5C53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C97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609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9BC5B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90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149B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204E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8D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DA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075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587C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DB71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3135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65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B4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E9FC4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51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0A2C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5C40C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E5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3A8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5AD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49A3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E66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151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8CEC1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D6E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60F7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D89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4F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DF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978D9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E1A3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950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E285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0C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15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CDD6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9D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13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9D63E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E1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865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FF369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A5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DD3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1206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427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9ED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F9DE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BC7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9EE3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BD26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83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EE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46D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1D5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EF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2BBE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B3B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82C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F4F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44094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69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86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797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765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ED9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E433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561C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6A1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38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B7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E3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7B85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30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773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2533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EE2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95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BEE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76B9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36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3A9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7F9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05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FB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E65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484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AD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12BA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1182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29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02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30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0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4B86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EB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35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3A49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8CD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7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381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F99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34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D2CA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B7D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11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887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5CA2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D1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7E38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D1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B1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624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F0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0EB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0835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E86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86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A4C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793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680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26D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53A6C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BA0A9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3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DB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68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54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39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269C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7D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34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2264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8AE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B0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4CA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2BE2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8F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347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E435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1B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A68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CDE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AE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9603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BA0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861B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E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33B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260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633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9EE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68F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B6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980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7798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1946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DC29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B6A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DA5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A9FE6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2F5DA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BB4E1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4DEE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55B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91430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C3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8FBB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5DC21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D5C1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BAE2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D5FF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05DA9C2">
      <w:pPr>
        <w:rPr>
          <w:rFonts w:hint="default" w:ascii="Times New Roman" w:hAnsi="Times New Roman" w:cs="Times New Roman"/>
          <w:sz w:val="22"/>
          <w:szCs w:val="22"/>
        </w:rPr>
      </w:pPr>
    </w:p>
    <w:p w14:paraId="70BB3DA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95208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GHR/Growth hormone receptor Elisa Kit</w:t>
      </w:r>
    </w:p>
    <w:p w14:paraId="36BC65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C313E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77A5F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68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F84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672F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7A7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4031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492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C01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FAE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8C5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02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C82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BFC5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CFBBF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283E7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6FB90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0518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6E3E7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DD19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D9D4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92ED7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226B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11D9D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44727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C370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5B46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Growth hormone receptor is a transmembrane glycoprotein containing 620 amino acids encoded by a single gene. It is one of the members of prolactin / growth hormone / cytokine erythropoietin receptor superfamily. Its signal is mediated by JAK STAT pathway. In recent years, it has been found that GH and its receptors can enter the nucleus to mediate signals.</w:t>
      </w:r>
    </w:p>
    <w:p w14:paraId="285C4F2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2067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DCE47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A21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1C0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78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042B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486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DC8D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ED3BF1">
      <w:pPr>
        <w:rPr>
          <w:rFonts w:hint="default" w:ascii="Times New Roman" w:hAnsi="Times New Roman" w:cs="Times New Roman"/>
          <w:b/>
          <w:bCs/>
          <w:sz w:val="28"/>
          <w:szCs w:val="28"/>
        </w:rPr>
      </w:pPr>
    </w:p>
    <w:p w14:paraId="6E92C812">
      <w:pPr>
        <w:rPr>
          <w:rFonts w:hint="default" w:ascii="Times New Roman" w:hAnsi="Times New Roman" w:cs="Times New Roman"/>
          <w:b/>
          <w:bCs/>
          <w:sz w:val="28"/>
          <w:szCs w:val="28"/>
        </w:rPr>
      </w:pPr>
    </w:p>
    <w:p w14:paraId="19094857">
      <w:pPr>
        <w:rPr>
          <w:rFonts w:hint="default" w:ascii="Times New Roman" w:hAnsi="Times New Roman" w:cs="Times New Roman"/>
          <w:b/>
          <w:bCs/>
          <w:sz w:val="28"/>
          <w:szCs w:val="28"/>
        </w:rPr>
      </w:pPr>
    </w:p>
    <w:p w14:paraId="2AE048B8">
      <w:pPr>
        <w:rPr>
          <w:rFonts w:hint="default" w:ascii="Times New Roman" w:hAnsi="Times New Roman" w:cs="Times New Roman"/>
          <w:b/>
          <w:bCs/>
          <w:sz w:val="28"/>
          <w:szCs w:val="28"/>
        </w:rPr>
      </w:pPr>
    </w:p>
    <w:p w14:paraId="4A267D4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977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F844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E547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D5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F302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956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462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4275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657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2D7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42B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1BC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CA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E964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12B8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6D4D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4FD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85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4FB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DA160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F2B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5D02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E6F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DE5D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C11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EEF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C6CC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AD23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53D6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AE0E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BDC3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CD3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3E3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EBB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D43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AD0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01C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2E4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0614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19B0F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BA12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D7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78B3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AC8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E942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7A27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601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EB8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E764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4B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43F54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658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CA4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946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9647E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E4DD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EFD0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2221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EB58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049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03DD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694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372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5EF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F7891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95E8F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E10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55D4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C54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E1B1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703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1C96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F999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790EB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C032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AED40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449F2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D5F5C1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727ED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3126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3F109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0DB5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1F06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F525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AF57A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7E8F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615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74C0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4B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011F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F199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A54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DA1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1C2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84E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FD80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565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A4F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AAE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59F0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E8EE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5030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9AD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8DAF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435E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A6F0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53BA6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8BE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6AF96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53DD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EE814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81B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F077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E0A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9A9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680E1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9C1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B9C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EC51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E3E7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FDE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473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941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4369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EB9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8A9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60C9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B40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2B88A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E2F1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473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A3D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FFA4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B1802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2600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7A288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AB8EE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80ACAF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2AA8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351E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F99E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B03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838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BE1E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921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4D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AF4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34C96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FF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963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8A9DB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91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BC24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32F7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6BB0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B5D4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367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862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3D5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247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CF14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5179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F4D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5B0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F64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5CF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3550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5D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5D2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6B95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A0E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062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3213F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D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4B62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6CA5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82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D6A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569E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BAE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B18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85DBB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BC4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837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E112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8DE3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984B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3D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2CE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AAB2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03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F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21A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582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2D1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9DE6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3277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A09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325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585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8B0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403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28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188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A98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77B8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670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EB2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282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C73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9AF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964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873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467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08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8D9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925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3FE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1115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E5F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555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27C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C71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75B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B3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402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EA1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81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82F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1AF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001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21D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C430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652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A73C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8908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6A72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3D9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C48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FCA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682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F6D2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03D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4356B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EE4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92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4B6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FE1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23C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5C1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2148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F0F2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4094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18A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D38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A04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614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E1A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C52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E4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80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02BD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38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580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71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A30D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2D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1EA1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4D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0B3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23D7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F0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CF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0A79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FDA3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3C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7C5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FF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10E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95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94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3AF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60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473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6B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C4F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160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824A1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A6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CC6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DC3D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223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2919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1740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8412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684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93ED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3A5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C3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342D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CC68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7CB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B59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780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825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E25E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0FFD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3627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750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C10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9D1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CD2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484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A92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8651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EA5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6F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7FC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6294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CE5D5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8C8C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3132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3ED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3C15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43D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3D5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260A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DC8B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A6CF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DDB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2F1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and the factory results or the increase in the difference between batches of kits.</w:t>
      </w:r>
    </w:p>
    <w:p w14:paraId="30EA3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23FB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71E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14B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08FB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F57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B9F57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7D9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80E6FAB">
    <w:pPr>
      <w:pStyle w:val="6"/>
      <w:jc w:val="both"/>
    </w:pPr>
  </w:p>
  <w:p w14:paraId="04FE5E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0105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0B4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8CC053C"/>
    <w:rsid w:val="0C1B24F7"/>
    <w:rsid w:val="0CE27424"/>
    <w:rsid w:val="0D716C5C"/>
    <w:rsid w:val="126F6B43"/>
    <w:rsid w:val="16EB42BE"/>
    <w:rsid w:val="17C074F9"/>
    <w:rsid w:val="19295324"/>
    <w:rsid w:val="19D01498"/>
    <w:rsid w:val="1D0427A8"/>
    <w:rsid w:val="1D4961E3"/>
    <w:rsid w:val="1E3D34A8"/>
    <w:rsid w:val="20E406FC"/>
    <w:rsid w:val="21090163"/>
    <w:rsid w:val="214E5B76"/>
    <w:rsid w:val="24485E57"/>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9982</Words>
  <Characters>25121</Characters>
  <Lines>251</Lines>
  <Paragraphs>70</Paragraphs>
  <TotalTime>0</TotalTime>
  <ScaleCrop>false</ScaleCrop>
  <LinksUpToDate>false</LinksUpToDate>
  <CharactersWithSpaces>28383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