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865CEAA">
      <w:pPr>
        <w:pStyle w:val="2"/>
        <w:bidi w:val="0"/>
        <w:jc w:val="center"/>
        <w:rPr>
          <w:rFonts w:hint="default" w:ascii="Times New Roman" w:hAnsi="Times New Roman" w:cs="Times New Roman"/>
          <w:b/>
          <w:bCs w:val="0"/>
          <w:sz w:val="36"/>
          <w:szCs w:val="36"/>
        </w:rPr>
      </w:pPr>
      <w:r>
        <w:rPr>
          <w:rFonts w:hint="eastAsia"/>
          <w:b/>
          <w:bCs/>
          <w:sz w:val="36"/>
          <w:szCs w:val="36"/>
        </w:rPr>
        <w:t>Canine GM-CSF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221C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15.6–1000pg/ml</w:t>
      </w:r>
    </w:p>
    <w:p w14:paraId="441B44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3.1pg/ml</w:t>
      </w:r>
    </w:p>
    <w:p w14:paraId="18F2744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128123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9BD7B8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BDE6F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A0BFAF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9ACA4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A4C8B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D455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498D7A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5787D24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AB59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24775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7EB4DE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44AF9D6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65CF25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71EE260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066D701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3FF5005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48CC361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54263C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09F772C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0BCC0954">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946802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2D271F9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373047D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427118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粒细胞-巨噬细胞集落刺激因子是临床上用于各种原因引起的白细胞或粒细胞减少症的药物。它能兴奋骨髓的造血功能、刺激粒细胞、单核细胞、T细胞的增殖，并能促进单核细胞和粒细胞的成熟。本品能克服放疗和化疗引起的骨髓毒性，缩短肿瘤化疗时中性粒细胞减少时间，使患者易于耐受化疗。由于本品能增强单核细胞、粒细胞、嗜酸性细胞和巨噬细胞功能，能提高机体抗肿瘤及抗感染免疫力。</w:t>
      </w:r>
    </w:p>
    <w:p w14:paraId="4D2431B1">
      <w:pPr>
        <w:ind w:firstLine="441" w:firstLineChars="0"/>
        <w:rPr>
          <w:rFonts w:hint="default" w:ascii="Times New Roman" w:hAnsi="Times New Roman" w:cs="Times New Roman"/>
        </w:rPr>
      </w:pPr>
    </w:p>
    <w:p w14:paraId="14526D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36134AC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049E0B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C459F4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ECD269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A710F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B9024E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7A42334">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A3EC106">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E9B56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F7B6A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494B3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509A5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31EDD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2A6660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2442108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09042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2F21EF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4835621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E3974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52D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015F8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7AE46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6E904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D434F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AD78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495B0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774D61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8991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4F22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DE85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744CBB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3101C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E30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CFB24E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0269B7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818C65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B1D02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77B641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DDBCA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9DF5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E027E0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91FF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8C8C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17A4B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11C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0F2FC9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652A64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3081D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F553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3E0BB3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DADC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AA41C3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2AF090E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753803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B7258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5EB3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EFF0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71845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FB30B9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82D71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757B7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9C406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FAF8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6383C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9EFB4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7135CA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52D67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18FB07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8EAC2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A13A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4B9855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714E6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1E4E8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C9AED4D">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2A260D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D53D8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8B770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875E37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0DF8C95E">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C441F8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AAD84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4EF06C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C5360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02F13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460CB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C2E567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4FFA0B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A88EA5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393E6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3DFC38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1E40EA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0B737E8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46F423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FEE21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781B8C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36010F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8F3F93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A65F1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614F3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9580D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6CCC7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D875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ECA09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1D2FA80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C3299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3FC5E7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62B41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443F3D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1054D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B5061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76968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2738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F97591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1E1FDF8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1A51F7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38E80A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C5DF9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4722E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47A76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CDA31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9E9E7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49693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0DAB72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5A0B6C4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1B6DDC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B38C1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0F50F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04A6AD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F36E5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C663E8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52DC3A9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6269F3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126BC64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C6B86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E8622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F84949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281365D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1A3CDA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5CB41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538CE17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C377E2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1E8049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0F092E8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77D8A3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79CAA70">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5036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9D69A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745CC1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C377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F448D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73AE66F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65A3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F4312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23F2DD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8F54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2B8EC8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54EBA2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D8A6C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16F113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211F5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A74F36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4201F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24A83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56B7E6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A27B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0030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778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26AC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F475A5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7BB7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9748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6C09D4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7BA2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A839B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46C0D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05681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36FA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3DE60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270EC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119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2D850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26EE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1767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817920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74D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86A3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36812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4DCEE0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E40E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84FB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97E38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C512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1ED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542A6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7C400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B64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890953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A29A9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0164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E1E53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3DACE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A5DC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3160A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D2844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7FF068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5CE3C4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7791F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8058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9CCB0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C9DC6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7EDC0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3087D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8113F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40950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1B9F8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AB54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F793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4FD4EBD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2EB6AD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2F65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314265C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2DB6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25EF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7E5DA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3E96803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25A8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EFA23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D363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8C78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E289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026C5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0F74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B8D5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662DAF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BD27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C754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117ED3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589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E132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76CE96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6C487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273E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2CD2D3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33FA904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F2CBD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ADD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4E258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56666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C100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D50D1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3AE9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ED8A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3F6C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70A8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5A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84AE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6A7A7C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C39C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8F40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8D1B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5574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10EF79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1F4F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34B0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1CEC3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2DF7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3100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03931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7B9AD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C60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65F62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946A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A33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560C2F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8A6D2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18AC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5739EB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2B8FC2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47F7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6139E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BC68F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A9A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B92E8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2CBB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0A64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1EF02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9FD182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3391D6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27308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4FB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2654D8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8124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423F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10B2E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1B4F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E02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027D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77E0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84E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3E040B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2B8F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FD39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B688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BB29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C045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F9DE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FC687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3E3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9EEC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F222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BCF0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9B6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F983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7A7D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E43B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F10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E1597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991D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8316F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52640A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243CCF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01D1DC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77366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B5CC3F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DD192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7A6F8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B3414F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38D609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F13B7A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AC2D9B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B0352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3AC62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65C780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56A78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FCA5C3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580F0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5E22C45E">
      <w:pPr>
        <w:rPr>
          <w:rFonts w:hint="default" w:ascii="Times New Roman" w:hAnsi="Times New Roman" w:cs="Times New Roman"/>
          <w:sz w:val="22"/>
          <w:szCs w:val="22"/>
        </w:rPr>
      </w:pPr>
    </w:p>
    <w:p w14:paraId="63B8FF15">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2571275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GM-CSF Elisa Kit</w:t>
      </w:r>
    </w:p>
    <w:p w14:paraId="07E7601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15.6–1000pg/ml</w:t>
      </w:r>
    </w:p>
    <w:p w14:paraId="533BA75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3.1pg/ml</w:t>
      </w:r>
    </w:p>
    <w:p w14:paraId="111145B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4B96F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A4DFA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21512F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45B4D8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21B93E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D711FE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3C586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5DB029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AB00D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292F1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385FE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696DAC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259DD3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67E39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5ABB6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3270C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511009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68C47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15D4942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9DF7D8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3C2F82C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F65E0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8A70C1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89DF1F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02D81D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Granulocyte macrophage colony stimulating factor is a drug used clinically for leukopenia or granulocytopenia caused by various reasons. It can stimulate the hematopoietic function of bone marrow, stimulate the proliferation of granulocytes, monocytes and T cells, and promote the maturation of monocytes and granulocytes. This product can overcome the bone marrow toxicity caused by radiotherapy and chemotherapy, shorten the neutropenia time during tumor chemotherapy, and make patients easy to tolerate chemotherapy. Because this product can enhance the functions of monocytes, granulocytes, eosinophils and macrophages, and improve the body's anti-tumor and anti infection immunity.</w:t>
      </w:r>
    </w:p>
    <w:p w14:paraId="1877AF0B">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6C0561A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3FE484F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5240EB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BDED8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34847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8543D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D45F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BB820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3D06DDD">
      <w:pPr>
        <w:rPr>
          <w:rFonts w:hint="default" w:ascii="Times New Roman" w:hAnsi="Times New Roman" w:cs="Times New Roman"/>
          <w:b/>
          <w:bCs/>
          <w:sz w:val="28"/>
          <w:szCs w:val="28"/>
        </w:rPr>
      </w:pPr>
    </w:p>
    <w:p w14:paraId="0C5FD253">
      <w:pPr>
        <w:rPr>
          <w:rFonts w:hint="default" w:ascii="Times New Roman" w:hAnsi="Times New Roman" w:cs="Times New Roman"/>
          <w:b/>
          <w:bCs/>
          <w:sz w:val="28"/>
          <w:szCs w:val="28"/>
        </w:rPr>
      </w:pPr>
    </w:p>
    <w:p w14:paraId="4E083B9B">
      <w:pPr>
        <w:rPr>
          <w:rFonts w:hint="default" w:ascii="Times New Roman" w:hAnsi="Times New Roman" w:cs="Times New Roman"/>
          <w:b/>
          <w:bCs/>
          <w:sz w:val="28"/>
          <w:szCs w:val="28"/>
        </w:rPr>
      </w:pPr>
    </w:p>
    <w:p w14:paraId="08C1725C">
      <w:pPr>
        <w:rPr>
          <w:rFonts w:hint="default" w:ascii="Times New Roman" w:hAnsi="Times New Roman" w:cs="Times New Roman"/>
          <w:b/>
          <w:bCs/>
          <w:sz w:val="28"/>
          <w:szCs w:val="28"/>
        </w:rPr>
      </w:pPr>
    </w:p>
    <w:p w14:paraId="4A8F1F52">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9ECDB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C54C253">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959C2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6007D8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5A6643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998F1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16E92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6ED0B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87750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6DE8C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64799E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3B93E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33CD26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EAB34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1206F2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18FE8A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CE338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7858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5D510A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4B2A5B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AE104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6B80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B47D68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C8BF6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63889D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BDA9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5C62E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B7EEE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91D0E5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435A476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AF54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0EBF3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C74609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C8E93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248FB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54C9BA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7320E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410E23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597830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C88F80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311A15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BD06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C48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8E2C7F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C686B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3042A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D740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CB6C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470BBB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1D5647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17371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83A42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Align w:val="center"/>
          </w:tcPr>
          <w:p w14:paraId="763D0A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16522E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7CC1CDA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BF50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7558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AE977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C9688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4427CF8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1B916F7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A0E9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E8F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CD6CE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58516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AA07D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5C1BD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AECC1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4CE1CC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7ED535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D1EC3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B99F8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90525A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6ECBA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589DF9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9D60AC5">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0AC2DE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0B0D0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B2E899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88EA7AF">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5451F09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CAF8B3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6E533D8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1E213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240452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D3046C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974F5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BDFC0B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D7503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F836B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25E7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4672D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51BE3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83CBD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72F1C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C92FD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3A3F297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D9C90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199AD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4E599DF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38844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615E0B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3926C9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406C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60C29A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646AF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2959B7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6A73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2AB32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65E6E0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179D8A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1F4B1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11AC3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59E80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347CAB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EFEAF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DA6FF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F5489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355444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775625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DEE8A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E20C7F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CA129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3078B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362CC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15AA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878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4065AC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4E68F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584D49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41A0D7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7EF7DE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FE543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69CF93E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BBC71D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62C7578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FE82B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DCB3824">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6E6B50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19710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1E08E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B421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E147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F7F31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32E275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A165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7E6D6E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04FA737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69D7C5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4F71D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EE0D09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9CB20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370EAF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30E93A1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D774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0C111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3E0E4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E8057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7A569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564DAC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26C99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B3AC5E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E0B640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27AD17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30FE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AEED9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43334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76E9B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9E9F2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03D1634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F332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1EA0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632D6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E124A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E8FC3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491B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159A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4D741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FEF79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463F9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5BC508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73AC57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920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943A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6C3DD5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08B17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60ED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E000D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E1E7D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CBF2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9B488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9754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992E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3ACC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DDA5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C5C10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6930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504E7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31CA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CF2D1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C7583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D22B9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7FD09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510B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C2EB3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BA6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851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57FE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20BF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039E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48CCC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2F37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34C35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6E72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E78B3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669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4A8D0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76756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62F3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78133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32A16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4DD1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09F477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F48DD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DDD65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76AA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F512B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D8D76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2C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7A37C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CA5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4A1406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56FAF0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314C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C885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1E6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1A778C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205B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9C84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281BE1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5511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606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13E9E2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1D4F5B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671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696FB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9A89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F8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06BA6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492D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9BB2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7928F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122B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FEB3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52B988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51B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6AAE5B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9FA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330A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A86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A5E5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2232FD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70F6F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F515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5120B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0679C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D5AB3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0B190E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41B47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6F12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EB091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BADC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7B19D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039B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DF9F7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6E5C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73774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B2C23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71B3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23D24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0AAE6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E4FF5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77DF5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0E04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1AA28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74CED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81981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98D8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162E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13B8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1A159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1220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073DC2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1D355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730A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BBC46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3D663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D3D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7413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14009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6B9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25FEA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2D3DB0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B16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FF376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6BAC0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EF06A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45A26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E0D7E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6FC9C7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25260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4F3F5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3CD9C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F9E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4B424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3AD51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4A73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EDBE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5ED591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58E2A8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C508A3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DE72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B4AAC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5CE7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5B49B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01841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C90D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132832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40B5AD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43C6E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6464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he factory results or the increase in the difference between batches of kits.</w:t>
      </w:r>
    </w:p>
    <w:p w14:paraId="26CE05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70A9F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9B318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4A553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CF4E5C">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5417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7F5417C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3A0D13">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075C7B5D">
    <w:pPr>
      <w:pStyle w:val="6"/>
      <w:jc w:val="both"/>
    </w:pPr>
  </w:p>
  <w:p w14:paraId="6AD6724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3716E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E5024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A85CFA"/>
    <w:rsid w:val="61D1606B"/>
    <w:rsid w:val="64D85BF0"/>
    <w:rsid w:val="682F7E10"/>
    <w:rsid w:val="6BB6367C"/>
    <w:rsid w:val="6DFD4C99"/>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11188</Words>
  <Characters>31542</Characters>
  <Lines>251</Lines>
  <Paragraphs>70</Paragraphs>
  <TotalTime>0</TotalTime>
  <ScaleCrop>false</ScaleCrop>
  <LinksUpToDate>false</LinksUpToDate>
  <CharactersWithSpaces>35856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2026-08-18T07:11:44Z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