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1BC9D3">
      <w:pPr>
        <w:pStyle w:val="2"/>
        <w:bidi w:val="0"/>
        <w:jc w:val="center"/>
        <w:rPr>
          <w:rFonts w:hint="default" w:ascii="Times New Roman" w:hAnsi="Times New Roman" w:cs="Times New Roman"/>
          <w:b/>
          <w:bCs w:val="0"/>
          <w:sz w:val="36"/>
          <w:szCs w:val="36"/>
        </w:rPr>
      </w:pPr>
      <w:r>
        <w:rPr>
          <w:rFonts w:hint="eastAsia"/>
          <w:b/>
          <w:bCs/>
          <w:sz w:val="36"/>
          <w:szCs w:val="36"/>
        </w:rPr>
        <w:t>Canine Granulysin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86FEB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2CD22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51733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AD78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3799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B9133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7FAC0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47D0B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F484B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91971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7CB76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85A70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01C5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9D3A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7347B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86C5C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C4DAE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2AEF0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6A06E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6CB1C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50E1F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C90E6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5DADD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52BE9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5AC5A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33DB9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975E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7210C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颗粒溶素是由人溶细胞性T淋巴细胞和自然杀伤细胞产生的一种新型抗菌蛋白。它对多种微生物具有活性，包括革兰氏阳性和革兰氏阴性细菌、真菌和寄生虫。它杀死结核分枝杆菌的事实尤其重要，因为目前的疫苗（卡介苗）效力有限，抗生素耐药性正在增加。尽管颗粒溶素在功能上与其他抗菌肽、防御素和magainins有关，但在结构上是不同的。与猪NK溶血素和溶组织内阿米巴产生的阿米巴孢子一样，颗粒溶血素与saposins有关，saposins是存在于中枢神经系统中的一种小的脂质相关蛋白。</w:t>
      </w:r>
    </w:p>
    <w:p w14:paraId="0ABA3D27">
      <w:pPr>
        <w:ind w:firstLine="441" w:firstLineChars="0"/>
        <w:rPr>
          <w:rFonts w:hint="default" w:ascii="Times New Roman" w:hAnsi="Times New Roman" w:cs="Times New Roman"/>
        </w:rPr>
      </w:pPr>
    </w:p>
    <w:p w14:paraId="370C0D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75BF6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104E6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0E2FC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12920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0A9291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229248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D4DBB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759D1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74FA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FA1A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B680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F7AC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ADA8E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B12F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28E0A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4E47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A5A4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DC4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8CA3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7E8F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CC409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BC23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F47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D263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72B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838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8855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6BA9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2A07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CB1B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9A1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4852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2F6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3BA0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0BCC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ADC33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6C725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04E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8B4D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CAB9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616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ECC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C6C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2562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A8F16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529F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08A1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C13C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B9F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AFD5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05E50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19AC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1706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AA1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A5B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160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CEDB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0CC8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B559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42C8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BAA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5DF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B337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B25C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533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6870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7AF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461F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C234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6CC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059F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44B919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54B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E8FD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E909C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AEEC9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6AA60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054F4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FBFD5D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CDFA8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6EFF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7B1F5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CE6956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188D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CA28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F32B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DC579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75D4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8BAFD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F5101B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4A1E84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9D4CD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1728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CA982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D777E9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911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844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849F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A7A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2E0F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879D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C021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341B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22983E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E662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04D4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538E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9A39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73F6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4E3B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A5A2B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448D8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6A32C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829A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8472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21D4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CAB6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BECA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F4E0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139B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6419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9CEC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EA13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FBB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F3B4D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240732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17352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E267F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2F709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1A4B7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0993D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91ACC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41878A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8D50C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88FFB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AF2F1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9AF2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DB5AC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95FFF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C753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A11EA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374C0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C5A306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987E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7F734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808B39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063A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5BF6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C1FC9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D2BD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CB46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2F6E4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EF0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E541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3FEC6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F58B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8E218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45D6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221B1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739A9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F5380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B5FDC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CA51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AA83A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95B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F8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6AF3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421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4B1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1D9EA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9136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1BA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AD1DC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A0F3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C99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EBE95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C84D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6F2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40B4F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924D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CA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6428F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0929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26C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A9D4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1A6C7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B49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C96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2591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AF5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247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E46D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346D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10F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CFBB3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9F37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D37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F9A5C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CCAB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DBF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7DFA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894F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2A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607CB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595D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603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B9DAF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42CA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517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5CA58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C62B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97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8814D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15AE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81C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518F9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E01B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96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D3020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FBE4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64E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ADCC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71690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C37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62A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894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F9F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E3E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D178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A0E9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9D9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A1B3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BDBB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E37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7703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E2B2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D79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B401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4DF0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129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168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A38DE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1D5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C8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42C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3A0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4E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890A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BE6A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57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6279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6D1A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FF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87F7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8733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F8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9E96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4756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5E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9A48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F8E8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99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9BB9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A80F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E0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9CE4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21F2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96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CA78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069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2E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5062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6D4A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0D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9C0C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A886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6F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55D7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AC1F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27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65E2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60C3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4E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029B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B7878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F55A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CA9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1B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B4D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872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DC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4BBB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1F29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C6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CC47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2F7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33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177A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1C85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F7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17AB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8800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9F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F7B1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8C93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8D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3B5E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9209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6177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90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418C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5EDB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60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6E7D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2F13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77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ECA7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33A2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C1BD2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2E539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D88A9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202EA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611B4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80E58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6F36E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548BD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F87A9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B87F2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C90FB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EC694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5BDBE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17705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86C77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D12A1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232F2B9">
      <w:pPr>
        <w:rPr>
          <w:rFonts w:hint="default" w:ascii="Times New Roman" w:hAnsi="Times New Roman" w:cs="Times New Roman"/>
          <w:sz w:val="22"/>
          <w:szCs w:val="22"/>
        </w:rPr>
      </w:pPr>
    </w:p>
    <w:p w14:paraId="6EFBE4C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9255CB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Granulysin Elisa Kit</w:t>
      </w:r>
    </w:p>
    <w:p w14:paraId="638649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0AFA36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05025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8A4D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EDF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6804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D48A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69BF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89FA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A747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DBCA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EC21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B939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E2F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23CD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F934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A290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00901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4A7F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0CB4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44AE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FB8F3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4AC92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32A3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6A2CF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3E220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3AEDC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997CE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Granulysin is a novel antimicrobial protein produced by human cytolytic T lymphocytes and natural killer cells. It is active against a broad range of microbes, including Gram-positive and Gram-negative bacteria, fungi, and parasites. The fact that it kills Mycobacterium tuberculosis is particularly important, since the current vaccine (Bacille Calmette-Guerin, BCG) is of limited efficacy and antibiotic resistance is increasing. Although functionally related to other antibacterial peptides, defensins and magainins, granulysin is structurally distinct. Like porcine NK lysin and amoebapores made by Entamoeba histolytica, granulysin is related to saposins, small lipid-associated proteins present in the central nervous system.</w:t>
      </w:r>
    </w:p>
    <w:p w14:paraId="2F0C008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1F6FB7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6D11E2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2D18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3781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E58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0370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5DA1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9CA2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7F65690">
      <w:pPr>
        <w:rPr>
          <w:rFonts w:hint="default" w:ascii="Times New Roman" w:hAnsi="Times New Roman" w:cs="Times New Roman"/>
          <w:b/>
          <w:bCs/>
          <w:sz w:val="28"/>
          <w:szCs w:val="28"/>
        </w:rPr>
      </w:pPr>
    </w:p>
    <w:p w14:paraId="7A5D00FF">
      <w:pPr>
        <w:rPr>
          <w:rFonts w:hint="default" w:ascii="Times New Roman" w:hAnsi="Times New Roman" w:cs="Times New Roman"/>
          <w:b/>
          <w:bCs/>
          <w:sz w:val="28"/>
          <w:szCs w:val="28"/>
        </w:rPr>
      </w:pPr>
    </w:p>
    <w:p w14:paraId="6740B6CB">
      <w:pPr>
        <w:rPr>
          <w:rFonts w:hint="default" w:ascii="Times New Roman" w:hAnsi="Times New Roman" w:cs="Times New Roman"/>
          <w:b/>
          <w:bCs/>
          <w:sz w:val="28"/>
          <w:szCs w:val="28"/>
        </w:rPr>
      </w:pPr>
    </w:p>
    <w:p w14:paraId="1B985588">
      <w:pPr>
        <w:rPr>
          <w:rFonts w:hint="default" w:ascii="Times New Roman" w:hAnsi="Times New Roman" w:cs="Times New Roman"/>
          <w:b/>
          <w:bCs/>
          <w:sz w:val="28"/>
          <w:szCs w:val="28"/>
        </w:rPr>
      </w:pPr>
    </w:p>
    <w:p w14:paraId="362D6D3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18C0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CFCB9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401A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5FA9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EBE69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4677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E356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D08F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D22C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EFE2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8B74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3A61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611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7130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8F4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52B4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5E09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E46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CDBB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3BD6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57D0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CDD2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C590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17C4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FFA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DD7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955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4C4F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62A47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C8D9D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C2DB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8D5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E96F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E2D7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BB97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E723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CF5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C454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8F9A0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1E5AF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59A4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B89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AB97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1826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2182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0F9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0BF7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C82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5788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662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F9C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6DF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5F9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0BAC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6F63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AEBF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C483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24CF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800C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D11D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AAB8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7939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522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316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1DC1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F119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B61E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F97F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22B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D0B4F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7AEB7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EBB55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F69F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63FD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389C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3D43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314FDA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25806A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5D9597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19260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86B6B6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CA431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E4257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DD69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125DB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C39F8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66D47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BD0C4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BB44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DA81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DA47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FE53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BCE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C79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EF68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DF02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C46B4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7A05E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E395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C425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7902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F182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0FCC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693C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E1505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F4B1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92FE9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9296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395A9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7C1D0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ED7AC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A612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28D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AE22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13C5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BF8B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4410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8B6C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84DE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8893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A92D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AD65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618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0ABE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581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9385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00E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9FED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66DA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A281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63DA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949F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475E1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F889E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CDC6B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F6635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89579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9B72F7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9A6DF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A0078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B2F87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F6A1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30F6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C8A1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35881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A555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3921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28641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DF14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EBC2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45EF3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D39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3D98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5AF0E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856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B452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1581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5368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FC4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5F8E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1A07D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DEAD6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1BEF2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704EF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98F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37D0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BBFE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C84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4FE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5E6F2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829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CDA2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8688B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099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D719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6DB11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6BD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B39F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42789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ECF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9C2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92170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F60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0220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5FF7A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ACDF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492B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CD8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FA63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63D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DD0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956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CE6F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E9F1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B62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018F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7A22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062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AF69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5E24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54A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5F76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CD38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EFD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C1DF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FECD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D96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0624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7EA1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254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17A0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4150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008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BFC5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D6E3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BBF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B66B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C82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F25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AF63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934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0CE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4C79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C407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B0D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607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B85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B9B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E8F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C3FF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0C44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EC27D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25A6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F907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A3F2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FAB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A725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EF21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75B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5165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E3A7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0AA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98A7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FF0E6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3C9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B61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8F2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3C1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747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4346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5976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E71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8E0E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71DC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F86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4B7B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E7DF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CF8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8EC6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DABB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017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8B4E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9EC0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48B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9A49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FB37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3B8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2B35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C56B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A1B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7B34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831F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B7B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428D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D4C7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141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F0C0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97F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574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DB16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F939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1F2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3F31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2CAA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851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3503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FBC6F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F8B60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CB7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FCF2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836B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9173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81C4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D02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99B7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2C9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E0E5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C412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2A9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AB44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E31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531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5A73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FE1D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397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6B18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6AC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9903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D1BA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4AF8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1FD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946D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864C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F64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4808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1E56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7A2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A4EE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83736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A1DE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AD0E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3B2F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29D3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743C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942E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187A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7ED3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2F39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07D5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F7F9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A80E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 factory results or the increase in the difference between batches of kits.</w:t>
      </w:r>
    </w:p>
    <w:p w14:paraId="6608F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6FC2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EC8C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6D96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EB7D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54105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D54105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B716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589B55B">
    <w:pPr>
      <w:pStyle w:val="6"/>
      <w:jc w:val="both"/>
    </w:pPr>
  </w:p>
  <w:p w14:paraId="43988A3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753F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66DF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D92574"/>
    <w:rsid w:val="16EB42BE"/>
    <w:rsid w:val="17C074F9"/>
    <w:rsid w:val="19295324"/>
    <w:rsid w:val="19D01498"/>
    <w:rsid w:val="1D0427A8"/>
    <w:rsid w:val="1D4961E3"/>
    <w:rsid w:val="1E3D34A8"/>
    <w:rsid w:val="1F972A3D"/>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11224</Words>
  <Characters>31650</Characters>
  <Lines>251</Lines>
  <Paragraphs>70</Paragraphs>
  <TotalTime>0</TotalTime>
  <ScaleCrop>false</ScaleCrop>
  <LinksUpToDate>false</LinksUpToDate>
  <CharactersWithSpaces>35968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2026-08-18T07:11:54Z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