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1DCD23">
      <w:pPr>
        <w:pStyle w:val="2"/>
        <w:bidi w:val="0"/>
        <w:jc w:val="center"/>
        <w:rPr>
          <w:rFonts w:hint="default" w:ascii="Times New Roman" w:hAnsi="Times New Roman" w:cs="Times New Roman"/>
          <w:b/>
          <w:bCs w:val="0"/>
          <w:sz w:val="36"/>
          <w:szCs w:val="36"/>
        </w:rPr>
      </w:pPr>
      <w:r>
        <w:rPr>
          <w:rFonts w:hint="eastAsia"/>
          <w:b/>
          <w:bCs/>
          <w:sz w:val="36"/>
          <w:szCs w:val="36"/>
        </w:rPr>
        <w:t>Canine Granzyme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3549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41D8DD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3217E5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FAFF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7B2AA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55B1D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9951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6C136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106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FEB24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2267FB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496D50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2EF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0999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C67E8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17363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FF406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DDE2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50BB7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EB136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9269D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C7FF8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28D6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BCC77E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4937B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6F49F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CC74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CDFE0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颗粒酶A (Granzyme A)是丝氨酸蛋白酶中颗粒酶家族的一员，专门存在于细胞毒性T淋巴细胞(CTL)和自然杀伤(NK)细胞的颗粒中。Granzyme A是CTL和NK细胞中较为丰富的蛋白酶。它通过穿孔素进入到靶细胞，进而诱导caspase非依赖性的细胞死亡。被赖氨酰肽链内切酶激活后，Granzyme A就会裂解硫酯底物。</w:t>
      </w:r>
    </w:p>
    <w:p w14:paraId="4CB3F3F7">
      <w:pPr>
        <w:ind w:firstLine="441" w:firstLineChars="0"/>
        <w:rPr>
          <w:rFonts w:hint="default" w:ascii="Times New Roman" w:hAnsi="Times New Roman" w:cs="Times New Roman"/>
        </w:rPr>
      </w:pPr>
    </w:p>
    <w:p w14:paraId="6329AD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59E43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18275D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DC52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1C87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7E8C9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19621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0AFC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9E254BB">
      <w:pPr>
        <w:rPr>
          <w:rFonts w:hint="default" w:ascii="Times New Roman" w:hAnsi="Times New Roman" w:cs="Times New Roman"/>
        </w:rPr>
      </w:pPr>
      <w:r>
        <w:rPr>
          <w:rFonts w:hint="default" w:ascii="Times New Roman" w:hAnsi="Times New Roman" w:cs="Times New Roman"/>
        </w:rPr>
        <w:br w:type="page"/>
      </w:r>
    </w:p>
    <w:p w14:paraId="1D6F1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3EB9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FA0D9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F4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AC282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9DA0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DF3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74AFE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35281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4A19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520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848F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988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2D10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B6B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988A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E3F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1F8E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1D400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DA5F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60C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45E9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FAD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E6A3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BFC67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06FF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E9A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AE0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3C06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EA70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C648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F51D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663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4901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F01C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AF8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5FF0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CA9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F4B8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269A6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65701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02BD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286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5040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981E4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FCFB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F641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5106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D0D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93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DA32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FD65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6F3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A9CA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E0ED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59E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DD71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4B87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F1ADD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7E9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B4D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4168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10B01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FB1AC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0C791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D6D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ABCC7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8D7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1C68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0552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466AC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2E1E7C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02C5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7900D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7368F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202E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97715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73E2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EB86D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36E89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5BC00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6950CF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0B95F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913054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0E9B9F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9EFE21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CE96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F16F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C8E9D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BACD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B408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A55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E37B6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64B1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B234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D890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352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8189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B942E0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B37D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1DDE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DC51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2D71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710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58853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19732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95CF4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BC31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6A594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FDC3A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E08C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B8A4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4E0D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EF2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E34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E2E0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FE93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8DCF1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3000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81B19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5B648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362B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C7FD0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43935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723CC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4B7E2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A8760A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B4229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1DCF6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302B6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8384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0972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DA36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6772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FF39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6BBDA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B4AD7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00829B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FA28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EB567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7AF08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C14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2767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A082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853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BEC5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46F89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56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3DBA0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48B2D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E87D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0684F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8CAFD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30FDD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A3C62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BF36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05415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3B643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BAD84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C16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A37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6F5A5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8C7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91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FFAD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904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7E6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606C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A5C4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9B6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A9F6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9A8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FD0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9FFD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6464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F9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1BDA5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22AD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717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C77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CAAB9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311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1B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71B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C9EA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2BB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C6427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4F4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E0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C8F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EBE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72F2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0127B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5CE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FAA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7198B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7A3E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278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06FB1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62F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E8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A5DA4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F4E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F9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E60C0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291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0DF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03B4A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4BF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7C8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4E15C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FFE0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3EA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3538E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32B5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D2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0552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FD80C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1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7C9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98C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C7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EC4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984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8F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989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73D6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79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B87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80D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67ED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495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C5648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94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283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825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EBFD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33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C2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9E09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9F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29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9ADF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348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C6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633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CE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20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01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5D9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29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379F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070F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8B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2DF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5E5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D8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EC8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986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4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081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1C4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BC1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0D0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8F8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62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E79A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5C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4697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CCE8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F13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BE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2CD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D3B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CF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C0C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320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1C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C94A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099C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A6EC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226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10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158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FB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85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FA6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74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5E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F162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795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C9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4CC7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02A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31F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46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D4C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6B3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F77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060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E1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40C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C707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38A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74B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7C29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38F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628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3BA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98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BD3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88CD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EFAD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984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BD85C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2B940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BC5C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472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8B872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A2AF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C571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C52A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010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06F3B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EE22A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A6B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E369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CB67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731A5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30EE8B">
      <w:pPr>
        <w:rPr>
          <w:rFonts w:hint="default" w:ascii="Times New Roman" w:hAnsi="Times New Roman" w:cs="Times New Roman"/>
          <w:sz w:val="22"/>
          <w:szCs w:val="22"/>
        </w:rPr>
      </w:pPr>
    </w:p>
    <w:p w14:paraId="10A9F5A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11AB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Granzyme A Elisa Kit</w:t>
      </w:r>
    </w:p>
    <w:p w14:paraId="1473AB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5D283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D5B4E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AD78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76A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258B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B43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31352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FDC49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3581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3E34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629A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F6A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1529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C5CF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6FA9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B8C4C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3D065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4769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93382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1F791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999F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0E0DC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465C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EEE6C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1A736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5859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CDF4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Granzyme A is a member of the granzyme family of serine proteases, which exists exclusively in the granules of cytotoxic T lymphocytes (CTLs) and natural killer (NK) cells. Granzyme A is a relatively abundant protease in CTL and NK cells. It enters the target cells through perforin, and then induces caspase independent cell death. Upon activation by lysine endopeptidase, granzyme A cleaves the thioester substrate.</w:t>
      </w:r>
    </w:p>
    <w:p w14:paraId="30B57E2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27E44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92E27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DB9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D72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D55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A79F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1FE96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06F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A9DEAF6">
      <w:pPr>
        <w:rPr>
          <w:rFonts w:hint="default" w:ascii="Times New Roman" w:hAnsi="Times New Roman" w:cs="Times New Roman"/>
          <w:b/>
          <w:bCs/>
          <w:sz w:val="28"/>
          <w:szCs w:val="28"/>
        </w:rPr>
      </w:pPr>
    </w:p>
    <w:p w14:paraId="0F25DA5B">
      <w:pPr>
        <w:rPr>
          <w:rFonts w:hint="default" w:ascii="Times New Roman" w:hAnsi="Times New Roman" w:cs="Times New Roman"/>
          <w:b/>
          <w:bCs/>
          <w:sz w:val="28"/>
          <w:szCs w:val="28"/>
        </w:rPr>
      </w:pPr>
    </w:p>
    <w:p w14:paraId="0C0E657C">
      <w:pPr>
        <w:rPr>
          <w:rFonts w:hint="default" w:ascii="Times New Roman" w:hAnsi="Times New Roman" w:cs="Times New Roman"/>
          <w:b/>
          <w:bCs/>
          <w:sz w:val="28"/>
          <w:szCs w:val="28"/>
        </w:rPr>
      </w:pPr>
    </w:p>
    <w:p w14:paraId="08831C37">
      <w:pPr>
        <w:rPr>
          <w:rFonts w:hint="default" w:ascii="Times New Roman" w:hAnsi="Times New Roman" w:cs="Times New Roman"/>
          <w:b/>
          <w:bCs/>
          <w:sz w:val="28"/>
          <w:szCs w:val="28"/>
        </w:rPr>
      </w:pPr>
    </w:p>
    <w:p w14:paraId="3E48C7B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1A91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41A76F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0F73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A16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6968D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89DB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B10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73EA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8F6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03BB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A768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8B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04D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8525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080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261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6339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303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37F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F919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921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1FD2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A7BA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5A77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D46B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1CFA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C51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22A5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1C1E9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516E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8EE0B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762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F22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EA14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4157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D958B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33E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A8C26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B86EA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8B89F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203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79C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23B54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6EF8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2FE5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6F7E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10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702C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B0D6C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7942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6C8B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92D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D34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128B2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0778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0FA4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894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456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8C6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0631E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B9F9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950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916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C678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62FB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138A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A714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124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154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0437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777C9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A6F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C179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FA9E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02111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A7C97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8A7FCF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81E6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DB08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41A71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BAC10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940C0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0950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B589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46684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5C59E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A0C4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59B42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6FE3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A648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38B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F0E1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253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1769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C7EF8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DBD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A1E9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897B5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DE82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8E31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FFA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BBE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DA605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ABB6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F23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3AC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50AAC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7AC5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72B1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8B33A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FD7B2F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F52C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E5F4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DEFC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002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74A54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EF88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7C5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965A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EF1C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1C30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D912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8875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73D31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F9D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6F8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853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900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CB36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29C4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6A35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9FB3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489ED1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08264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E303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808FC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0ED2F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88B9B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4E5E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D258E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E884A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25F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5D5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3878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2C08A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5F7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11FA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C012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CA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7EB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2B46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FE9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4220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F886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2C7C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11A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0678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623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C7DE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7ACE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6F01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33A6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4A62C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3FD40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3EA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1EC8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588C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3C2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C58C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C2E4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858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444F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A5E1E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78E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2DA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F9637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E1B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58E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61E98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D09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9AC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FA6E5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605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4C00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71E58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CD49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247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90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D0C3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413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20D2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650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5350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132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C50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8528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0A99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3E5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3F78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8F8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CEE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90A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BC4B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F806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664E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2AF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01B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2CA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68B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539E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B02E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3BC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6E0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B04E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35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FE83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3D0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CC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238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CE5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48A3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AB8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6DD7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94ABD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1B9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ADC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366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4B0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7CD6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6B8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2084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60B8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CB92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A79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BC22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1A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999B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18E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0D3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AC03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4DD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9C8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752E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754B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3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BE5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B20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F5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420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257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5D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75A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4D5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D323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EEC4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750C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D25E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22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F21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56B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42F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C914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C94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0AA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8B7A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0D1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8A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A32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DED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AB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ABF3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B4C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85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87DA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EAD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117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54C3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C93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F00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C9D4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9DC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152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542E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A5CF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B9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8DFA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63FD2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F65CB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5C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E0C9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344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D14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18CC56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E128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F3A7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AC0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1FD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E2F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299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B86D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571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96E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A2F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4BA4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F7E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C87F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0F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7AA1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B2AD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296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AC8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5BED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65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4A2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F1C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A4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312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E9BB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3D866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373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BEEF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D509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87E5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D78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1AE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0CF3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86AD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F41E7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CB46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E5A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7B1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1F39C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799A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CCDBE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9B09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80CF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CEBC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CEBCE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BB65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A0F8F8">
    <w:pPr>
      <w:pStyle w:val="6"/>
      <w:jc w:val="both"/>
    </w:pPr>
  </w:p>
  <w:p w14:paraId="0373B3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ED7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3FB8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9E35C5"/>
    <w:rsid w:val="3E476FA1"/>
    <w:rsid w:val="403B1A92"/>
    <w:rsid w:val="41441021"/>
    <w:rsid w:val="425D50C0"/>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11106</Words>
  <Characters>31290</Characters>
  <Lines>251</Lines>
  <Paragraphs>70</Paragraphs>
  <TotalTime>0</TotalTime>
  <ScaleCrop>false</ScaleCrop>
  <LinksUpToDate>false</LinksUpToDate>
  <CharactersWithSpaces>35582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