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9EDC4">
      <w:pPr>
        <w:pStyle w:val="2"/>
        <w:bidi w:val="0"/>
        <w:jc w:val="center"/>
        <w:rPr>
          <w:rFonts w:hint="default" w:ascii="Times New Roman" w:hAnsi="Times New Roman" w:cs="Times New Roman"/>
          <w:b/>
          <w:bCs w:val="0"/>
          <w:sz w:val="36"/>
          <w:szCs w:val="36"/>
        </w:rPr>
      </w:pPr>
      <w:r>
        <w:rPr>
          <w:rFonts w:hint="eastAsia"/>
          <w:b/>
          <w:bCs/>
          <w:sz w:val="36"/>
          <w:szCs w:val="36"/>
        </w:rPr>
        <w:t>Canine HB-EGF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F33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B2D77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2BBFB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86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088C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816C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DE3A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5D67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A899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0B6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EDAD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0ED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1F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D0B1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3712E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78E4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A6D2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859E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09556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FC28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E717F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369C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CC78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6D70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DE1D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7432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BB8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9274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EGF样生长因子（HB-EGF）属于肽生长和分化因子的EGF超家族。HB-EGF激活两种EGF受体亚型HER1和HER4，并与细胞表面HSPG结合。HB-EGF的跨膜形式是一种并置生长和粘附因子，是白喉毒素的唯一受体。HB-EGF基因表达受到高度调控，例如细胞因子、生长因子和转录因子（如MyoD）。HB-EGF参与多种正常生理过程，如胚泡植入和伤口愈合，以及病理过程，如肿瘤生长、平滑肌细胞增生和动脉粥样硬化。</w:t>
      </w:r>
    </w:p>
    <w:p w14:paraId="2786CBD9">
      <w:pPr>
        <w:ind w:firstLine="441" w:firstLineChars="0"/>
        <w:rPr>
          <w:rFonts w:hint="default" w:ascii="Times New Roman" w:hAnsi="Times New Roman" w:cs="Times New Roman"/>
        </w:rPr>
      </w:pPr>
    </w:p>
    <w:p w14:paraId="11D9B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099F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686F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8BF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5A89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CDEB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7146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E945A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53C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9D31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47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68D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913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99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03D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AC8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1E5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FC4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98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750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406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CC1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810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A8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8BC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F0F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E6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477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EF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FC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36F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76F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B43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67A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A7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9DC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63E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3C7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51D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AE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0822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A52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942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AFE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F1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623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931C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905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DE0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8E7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FE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604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8E52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231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96C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7C2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A6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45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BF6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F79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860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554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51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504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FE5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844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168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C2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44D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4B5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774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48F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19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1497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136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DD7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FC9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28BE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4C813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7351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F2F9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CE65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C2C6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2B8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9AD2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0DB3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AA69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636A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EDE5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B5A6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47EE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038B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7F2D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7B03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D95B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8C84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E9BD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FC1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62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D85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FCF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928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EF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021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5BA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D9A8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BDE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62F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B72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F47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3F6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A69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5A8A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2189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4D28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B78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09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789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651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00D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CC7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F84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C7D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AD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DFD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72B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D1D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49BB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103C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36D4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74F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ECA8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07F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A562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03B4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4807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E10F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2F9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B7F6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C17E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E37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49D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0D3F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DC4C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2D9B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0B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0E43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72DD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07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2433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4589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E7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D287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377A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E7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391E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EA35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02E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137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007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ABC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208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982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A0A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7F5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098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C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57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0DD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F0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2D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95B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60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EB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800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AC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6E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65D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C7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41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513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0C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8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1C4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62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9F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A2C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236B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B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96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7C1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FD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4D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786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CC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6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A44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F3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0C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49A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31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BD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69F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D1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02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452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CF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83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F75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7B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77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B5D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BC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0D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1D6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84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8C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368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CA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A3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922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C7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BF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9E5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F9F7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DB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CE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3FE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61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5A9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1E8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2B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0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F1F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E1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BC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C1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B4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13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B25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3B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8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DA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467F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7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F3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C25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98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9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3F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A2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8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7B2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1F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1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5B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17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3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86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D2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18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EE3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52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68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270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CD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64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709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6A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1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4A5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4E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2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64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13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74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A58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FC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2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B87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05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0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2E0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0E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1E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EB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8B8D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4712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C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3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14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D5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2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E1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43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2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146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70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BF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DBA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0A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FD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05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A3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B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0F2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9A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1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001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DD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C0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B1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356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0D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F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E5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0B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62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366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3FB0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FF24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056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24F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01C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423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33F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30B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9B7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849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106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B93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E29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5F8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24D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F57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1B5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C37527">
      <w:pPr>
        <w:rPr>
          <w:rFonts w:hint="default" w:ascii="Times New Roman" w:hAnsi="Times New Roman" w:cs="Times New Roman"/>
          <w:sz w:val="22"/>
          <w:szCs w:val="22"/>
        </w:rPr>
      </w:pPr>
    </w:p>
    <w:p w14:paraId="70AD24C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654C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HB-EGF Elisa Kit</w:t>
      </w:r>
    </w:p>
    <w:p w14:paraId="03902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A5124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BA81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0B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859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5A0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A81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2F7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DBC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54E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780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C47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CC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B99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8F8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8835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CE4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E5B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7D05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CE23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30BE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2B7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D9FC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C8B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E0E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289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7272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C902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EGF-like Growth Factor (HB-EGF) belongs to the EGF superfamily of peptide growth and differentiation factors. HB-EGF activates two EGF receptor subtypes, HER1 and HER4 and binds to cell surface HSPG. The transmembrane form of HB-EGF is a juxtacrine growth and adhesion factor and is uniquely the receptor for diphtheria toxin. HB-EGF gene expression is highly regulated, for example by cytokines, growth factors, and transcription factors such as MyoD. HB-EGF has been implicated as a participant in a variety of normal physiological processes such as blastocyst implantation and wound healing, and in pathological processes such as tumor growth, SMC hyperplasia and atherosclerosis.</w:t>
      </w:r>
    </w:p>
    <w:p w14:paraId="19E211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B2F8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6960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D3D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40D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F8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1E0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5AF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A6B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77D8B4">
      <w:pPr>
        <w:rPr>
          <w:rFonts w:hint="default" w:ascii="Times New Roman" w:hAnsi="Times New Roman" w:cs="Times New Roman"/>
          <w:b/>
          <w:bCs/>
          <w:sz w:val="28"/>
          <w:szCs w:val="28"/>
        </w:rPr>
      </w:pPr>
    </w:p>
    <w:p w14:paraId="36C35ADC">
      <w:pPr>
        <w:rPr>
          <w:rFonts w:hint="default" w:ascii="Times New Roman" w:hAnsi="Times New Roman" w:cs="Times New Roman"/>
          <w:b/>
          <w:bCs/>
          <w:sz w:val="28"/>
          <w:szCs w:val="28"/>
        </w:rPr>
      </w:pPr>
    </w:p>
    <w:p w14:paraId="5F56788F">
      <w:pPr>
        <w:rPr>
          <w:rFonts w:hint="default" w:ascii="Times New Roman" w:hAnsi="Times New Roman" w:cs="Times New Roman"/>
          <w:b/>
          <w:bCs/>
          <w:sz w:val="28"/>
          <w:szCs w:val="28"/>
        </w:rPr>
      </w:pPr>
    </w:p>
    <w:p w14:paraId="130EB847">
      <w:pPr>
        <w:rPr>
          <w:rFonts w:hint="default" w:ascii="Times New Roman" w:hAnsi="Times New Roman" w:cs="Times New Roman"/>
          <w:b/>
          <w:bCs/>
          <w:sz w:val="28"/>
          <w:szCs w:val="28"/>
        </w:rPr>
      </w:pPr>
    </w:p>
    <w:p w14:paraId="7E6FAC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26E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5D9B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9D5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EF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5DE4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F09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E1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A29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AFD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6A4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1E5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DC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22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5B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305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D66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AB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69E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2DB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38B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5D8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83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C0A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0F5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80C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150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56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87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E295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CCF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C3A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1D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53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F40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9A2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9EE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0C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48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482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DBC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5A8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A1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48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B26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3D1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306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1E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25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FA2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0D1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6F2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F2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50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288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C34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580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48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17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DFB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0B1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E51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E5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A8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A0F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062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F1C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E63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DFF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DD9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675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0BEE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DE4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F61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DFFC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F23A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41C0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DA50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A4E1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D020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FD23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2A58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382A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3A52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C72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8862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7E1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A77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8BE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17D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4FA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CCD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E70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F9A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A7F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A7B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359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499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C68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B61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3F4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F24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40C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55D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9F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D92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8B9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C56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267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42C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65A5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A21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E5B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0F3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4DF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63F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375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E6D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F98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2B8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C2B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67B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61B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092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D9C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7B9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291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3C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30A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825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E88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FE2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2B3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DAD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39E8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D002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0AD8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5A92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B618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6FE4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685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366E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A5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81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E836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7C8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58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AAE1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6058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AE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9D3F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53E8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02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1FE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83D3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EB9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06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0E8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90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2DF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F16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3DD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74C0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9B5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2A8E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FAB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A52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D11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4E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59C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66D6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8A7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40C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F44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FF5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47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02ED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28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41E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BE19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F9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864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6D1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6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5F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008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E9D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BE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7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9F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05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A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037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FD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A7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6C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FC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F5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7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72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1E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D3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E31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4D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93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A50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24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B87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E41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8D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0E1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84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F7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4F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C9F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37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DC3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4E0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C9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6B8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74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45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1A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C1D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B6C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D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9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CA5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8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AB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056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B6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AB7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51B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7E9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76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69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161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59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FB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D1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29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DCC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71C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EFD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7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4D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AE8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9B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AE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4E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63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9D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DAF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22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463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545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46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40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D0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40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46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8F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A3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9B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4D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75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57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24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78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F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860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36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C7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BC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CA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C0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EC9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D4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A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810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86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DA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B41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CD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40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97D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1A8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2D7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D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060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E36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04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28F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606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9B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D01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A4C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49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B66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061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25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53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E44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C9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E3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CA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67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E093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E2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18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8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BD8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C3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7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038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8D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0F7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34A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008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8D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8D2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C12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5C0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B4A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30A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40B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B8E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BDA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8F4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DB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B34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mental results and the factory results or the increase in the difference between batches of kits.</w:t>
      </w:r>
    </w:p>
    <w:p w14:paraId="18B4B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DA1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39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AD0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C6C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EA4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7EA4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FCD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260349">
    <w:pPr>
      <w:pStyle w:val="6"/>
      <w:jc w:val="both"/>
    </w:pPr>
  </w:p>
  <w:p w14:paraId="3ADA640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DE3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814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89F3C0C"/>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E141C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11039</Words>
  <Characters>30807</Characters>
  <Lines>251</Lines>
  <Paragraphs>70</Paragraphs>
  <TotalTime>0</TotalTime>
  <ScaleCrop>false</ScaleCrop>
  <LinksUpToDate>false</LinksUpToDate>
  <CharactersWithSpaces>34984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