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3EB0A">
      <w:pPr>
        <w:pStyle w:val="2"/>
        <w:bidi w:val="0"/>
        <w:jc w:val="center"/>
        <w:rPr>
          <w:rFonts w:hint="default" w:ascii="Times New Roman" w:hAnsi="Times New Roman" w:cs="Times New Roman"/>
          <w:b/>
          <w:bCs w:val="0"/>
          <w:sz w:val="36"/>
          <w:szCs w:val="36"/>
        </w:rPr>
      </w:pPr>
      <w:r>
        <w:rPr>
          <w:rFonts w:hint="eastAsia"/>
          <w:b/>
          <w:bCs/>
          <w:sz w:val="36"/>
          <w:szCs w:val="36"/>
        </w:rPr>
        <w:t>Canine HE4/WFDC2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AC6B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D7E83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95723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C0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93B2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4AA6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85A0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93CD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A932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C34C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E3C4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433A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2D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7922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DE4E8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0395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689F3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70B8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03CDE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59B27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4781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DAA2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323B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DC25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FCB9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4289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5F14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4BE96F">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WAP四硫键核心结构域蛋白2（WFDC2）是一种25kDa分泌型糖蛋白，包含两个WAP结构域。成熟人类WFDC2的长度为94个氨基酸（aa）。它包含两个可能介导抗蛋白酶和/或抗菌活性的WAP域（aa 31-73和74-123）。有四种可能的剪接变体。其中一个显示aa 27-74缺失，而其他三个显示aa替换：28 aa用于aa 75-124，23 aa用于aa 1-74，10 aa用于aa 71-124。WFDC2是一个稳定的4-二硫键核心蛋白家族的成员，在高水平分泌。它由多种上皮细胞表达，包括呼吸上皮、唾液腺粘液细胞、乳腺导管上皮、远端肾小管上皮和附睾上皮。WFDC2可能是肺、鼻腔和口腔固有免疫防御的一个组成部分，提示WFDC2在上皮-宿主防御中与相关WAP结构域蛋白协同发挥作用。WFDC2在肺癌中的重新表达可能与肿瘤类型有关，应进一步详细研究。tammar WFDC2在哺乳期间的乳腺表达表明，WFDC2在妊娠期间升高，在哺乳早期降低，在哺乳中后期缺失。WFDC2可以经历一系列复杂的选择性剪接事件，可能产生五种不同的含有WAP结构域的蛋白质亚型。</w:t>
      </w:r>
    </w:p>
    <w:p w14:paraId="40DC3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4D72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F0E7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61B1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7A58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66CF6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C38C6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3413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DE7A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93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869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CBF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0C3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26D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292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796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DE9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E7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515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92D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631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DE8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8F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3F0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582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45F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ACB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E5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934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AA8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120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F74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546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6E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E96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D6E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CC1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13E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D0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AC4F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53C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262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5F5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0E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F82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DE52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618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E57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9FA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3E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237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ED7A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2FE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F00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8B1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1B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62C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1F3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8B0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964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B50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57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D9E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D2C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AB1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23B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F7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10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CD4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BF6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E2E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D7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0BD8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5A8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CA1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287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BC3C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32E148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7A4A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4A0C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C2DB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E4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5D05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F274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7F34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B341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91F2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5FAB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4203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A39E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AB6D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E908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04AC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ABC3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70C6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DFBE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2B1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7E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4AF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AD7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D2B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BCE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1BD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192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4C13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B58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B58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A6F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6F2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083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49C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39F9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74AF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8DB0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F3F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44F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491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CB5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6C7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7D6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073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39B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8A7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F8E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23E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448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B5C3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68D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AF24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4297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58A0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F99B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2CEA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00E2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0FD9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F8EF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53B3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620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5FA5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84F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CD3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454F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D371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E904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D9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A314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7D85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D0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5F28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CF3A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86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DCA9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51B9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A6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6267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ECB1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40D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411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E5D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D41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AA3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9E3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B88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AC5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6F5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869ABD">
        <w:tblPrEx>
          <w:tblCellMar>
            <w:top w:w="0" w:type="dxa"/>
            <w:left w:w="0" w:type="dxa"/>
            <w:bottom w:w="0" w:type="dxa"/>
            <w:right w:w="0" w:type="dxa"/>
          </w:tblCellMar>
        </w:tblPrEx>
        <w:trPr>
          <w:trHeight w:val="454" w:hRule="atLeast"/>
        </w:trPr>
        <w:tc>
          <w:tcPr>
            <w:tcW w:w="3231" w:type="dxa"/>
            <w:vAlign w:val="center"/>
          </w:tcPr>
          <w:p w14:paraId="3D8AC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230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D5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78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F9B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95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79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833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62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1E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C33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5DA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EC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FE9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87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08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1D9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A2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06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579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EF6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E4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C1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FE0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80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6E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737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1A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DF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D4C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5F4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7D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6CB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13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44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946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2D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2C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2B3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61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E5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A94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B3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CE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83B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1C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80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849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24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BC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546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3E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4E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423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CD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96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8C2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6A50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0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EE3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924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31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170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7FB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42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14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1F1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85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C9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D07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6A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AA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914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5C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7DE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2C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16E3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9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35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9D0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C8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6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686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55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E5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B77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C2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D2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AC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84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78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EEF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14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87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C72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8D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49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BCB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30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D2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49C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7F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00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6F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93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79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556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31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A1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B4C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82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B0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55C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97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A5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B83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D74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8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CE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AAE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3C44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8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5F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EB4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1C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E9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CDC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02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9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91F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B3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1C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86C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01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D2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9E8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81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01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2E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C2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42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800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655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E8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F6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DD2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68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2A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BCC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A4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B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685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AA45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393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7F2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063D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63A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0532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B14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9EC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03F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386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0FF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51F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FD72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489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F8C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9826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53F6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AF2B8B">
      <w:pPr>
        <w:rPr>
          <w:rFonts w:hint="default" w:ascii="Times New Roman" w:hAnsi="Times New Roman" w:cs="Times New Roman"/>
          <w:sz w:val="22"/>
          <w:szCs w:val="22"/>
        </w:rPr>
      </w:pPr>
    </w:p>
    <w:p w14:paraId="66554F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AE8F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HE4/WFDC2 Elisa Kit</w:t>
      </w:r>
    </w:p>
    <w:p w14:paraId="0D5203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FFD4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528F3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79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06F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652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474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365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88B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70B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571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3DB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CA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F2F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1198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5060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220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F51E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3338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3E8B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85C2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95B1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F43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F21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C46D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CD8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B7B6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280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WAP Four-Disulfide Core Domain Protein 2 (WFDC2) is a 25 kDa secreted glycoprotein containing two WAP domains. Mature human WFDC2 is 94 amino acids (aa) in length. It contains two WAP domains that likely mediate antiprotease and/or antimicrobial activity (aa 31 - 73 and 74 - 123). There are four potential splice variants. One shows a deletion of aa 27-74, while three others show aa substitutions: 28 aa for aa 75-124, 23 aa for aa 1 - 74, and 10 aa for aa 71-124. WFDC2 is a member of a family of stable 4-disulfide core proteins that are secreted at high levels. It is expressed by a wide variety of epithelial cells, including respiratory epithelium, salivary gland mucous cells, breast duct epithelium, distal tubule renal epithelium, and epididymal epithelium. WFDC2 may be a component of the innate immune defences of the lung, nasal and oral cavities and suggest that WFDC2 functions in concert with related WAP domain containing proteins in epithelial host defence. WFDC2 re-expression in lung carcinomas may prove to be associated with tumour type and should be studied in further detail. Mammary gland expression of tammar WFDC2 during the course of lactation showed WFDC2 was elevated during pregnancy, reduced in early lactation and absent in mid-late lactation. WFDC2 can undergo a complex series of alternative splicing events that can potentially yield five distinct WAP domain containing protein isoforms.</w:t>
      </w:r>
    </w:p>
    <w:p w14:paraId="0C98BA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88CD20">
      <w:pPr>
        <w:rPr>
          <w:rFonts w:hint="default" w:ascii="Times New Roman" w:hAnsi="Times New Roman" w:eastAsia="宋体" w:cs="Times New Roman"/>
          <w:b/>
          <w:bCs/>
          <w:color w:val="000000"/>
          <w:kern w:val="0"/>
          <w:sz w:val="24"/>
          <w:szCs w:val="24"/>
          <w:lang w:val="en-US" w:eastAsia="zh-CN" w:bidi="ar"/>
        </w:rPr>
      </w:pPr>
    </w:p>
    <w:p w14:paraId="2CC11F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7DD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58F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1C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01F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BCEA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FB5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0634BA">
      <w:pPr>
        <w:rPr>
          <w:rFonts w:hint="default" w:ascii="Times New Roman" w:hAnsi="Times New Roman" w:cs="Times New Roman"/>
          <w:b/>
          <w:bCs/>
          <w:sz w:val="28"/>
          <w:szCs w:val="28"/>
        </w:rPr>
      </w:pPr>
    </w:p>
    <w:p w14:paraId="7C563F8A">
      <w:pPr>
        <w:rPr>
          <w:rFonts w:hint="default" w:ascii="Times New Roman" w:hAnsi="Times New Roman" w:cs="Times New Roman"/>
          <w:b/>
          <w:bCs/>
          <w:sz w:val="28"/>
          <w:szCs w:val="28"/>
        </w:rPr>
      </w:pPr>
    </w:p>
    <w:p w14:paraId="327B337C">
      <w:pPr>
        <w:rPr>
          <w:rFonts w:hint="default" w:ascii="Times New Roman" w:hAnsi="Times New Roman" w:cs="Times New Roman"/>
          <w:b/>
          <w:bCs/>
          <w:sz w:val="28"/>
          <w:szCs w:val="28"/>
        </w:rPr>
      </w:pPr>
    </w:p>
    <w:p w14:paraId="36BEB4DB">
      <w:pPr>
        <w:rPr>
          <w:rFonts w:hint="default" w:ascii="Times New Roman" w:hAnsi="Times New Roman" w:cs="Times New Roman"/>
          <w:b/>
          <w:bCs/>
          <w:sz w:val="28"/>
          <w:szCs w:val="28"/>
        </w:rPr>
      </w:pPr>
    </w:p>
    <w:p w14:paraId="2351954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032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0DF24B">
      <w:pPr>
        <w:rPr>
          <w:rFonts w:hint="default" w:ascii="Times New Roman" w:hAnsi="Times New Roman" w:cs="Times New Roman"/>
          <w:b/>
          <w:bCs/>
          <w:sz w:val="28"/>
          <w:szCs w:val="28"/>
        </w:rPr>
      </w:pPr>
      <w:bookmarkStart w:id="0" w:name="_GoBack"/>
      <w:bookmarkEnd w:id="0"/>
    </w:p>
    <w:p w14:paraId="4E2C7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EC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59E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B10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76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C25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C2C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BD3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C05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B3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53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D66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B0C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BEA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FD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E4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BBF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578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1AB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B2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B91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A41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9BB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2AD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CA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57B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A6E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C3A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9AE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44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832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4EE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435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93F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C5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4DB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33B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D96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FDD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53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F6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DF2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98F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655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64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10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B39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2CD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D6A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C8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C7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15A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AA9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7AE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08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F2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096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A1B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235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7D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B6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698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C0D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044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B46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1DD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662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69B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D973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2CC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8CC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CEE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7458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E797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F244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7F42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93C2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9B10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A243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BB91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C09A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3F6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0CAD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B5E0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52F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62B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EBE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DAE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8B0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6F0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070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672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9D6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B1C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5E2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7AA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74F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196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8B2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40B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C46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23E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47F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B76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B467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1EC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7F59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2D3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643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DD4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C2C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F04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D67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30A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623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037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251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F5A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456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22E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792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BD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3EF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D68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D46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6BF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B17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09B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870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B21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1E4D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9E66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4179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0898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7C28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315A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9272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D80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3EAE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4FF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95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B9E8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47F2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5E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961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9355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08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1BA2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98CE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074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0214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B31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61A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527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3D1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5C5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64D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B22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5D1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7C20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C90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CCB5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7D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A45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F15D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45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218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02D1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5F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18C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26AC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285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F92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80B6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C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F12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0FC7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FA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7A7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221C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35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AE7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508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15C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8AD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6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E98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C7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A0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8D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3B6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7E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ACD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8BF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EC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FD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12F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211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099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D43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22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E86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E49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E5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DB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22C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3A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502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C30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33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AC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F61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4E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B89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535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13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79B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E16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DC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F73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A6B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956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03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CD1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9A7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90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94C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7B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9C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5D4D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46B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426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79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A75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0DD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C2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1E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AF3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FB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571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0EA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BF6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D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BA9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557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07F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2DF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D31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C8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4E4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A1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DF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E95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EA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72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57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0B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B4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C3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ABE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66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554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CAC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1CD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14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DB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E6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F6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D45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76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4E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0DF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2C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DE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CE3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F1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C9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1ED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C9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D1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23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C9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F8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2C2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051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065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6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BDF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DB8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68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1B0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F8D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2BB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47E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406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24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425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638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B2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37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1F4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88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ECC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8A3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2B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7DC5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9D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3E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0AB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76E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26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CC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0DB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F1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80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06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EC1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058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863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893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9FB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F9B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A73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694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5B6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C09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76A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951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F46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1E3BD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AF5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8B2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C1F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40C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36F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036F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CF89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F01E07">
    <w:pPr>
      <w:pStyle w:val="6"/>
      <w:jc w:val="both"/>
    </w:pPr>
  </w:p>
  <w:p w14:paraId="0D42DB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FDB4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82DA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F43630"/>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F4153D"/>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7476</Words>
  <Characters>11075</Characters>
  <Lines>251</Lines>
  <Paragraphs>70</Paragraphs>
  <TotalTime>0</TotalTime>
  <ScaleCrop>false</ScaleCrop>
  <LinksUpToDate>false</LinksUpToDate>
  <CharactersWithSpaces>11700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