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9B56E7">
      <w:pPr>
        <w:pStyle w:val="2"/>
        <w:bidi w:val="0"/>
        <w:jc w:val="center"/>
        <w:rPr>
          <w:rFonts w:hint="default" w:ascii="Times New Roman" w:hAnsi="Times New Roman" w:cs="Times New Roman"/>
          <w:b/>
          <w:bCs w:val="0"/>
          <w:sz w:val="36"/>
          <w:szCs w:val="36"/>
        </w:rPr>
      </w:pPr>
      <w:r>
        <w:rPr>
          <w:rFonts w:hint="eastAsia"/>
          <w:b/>
          <w:bCs/>
          <w:sz w:val="36"/>
          <w:szCs w:val="36"/>
        </w:rPr>
        <w:t>Canine IL-17B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B7521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46.875–3000pg/ml</w:t>
      </w:r>
    </w:p>
    <w:p w14:paraId="0AC988D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9.36pg/ml</w:t>
      </w:r>
    </w:p>
    <w:p w14:paraId="06F16C2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AF73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D7848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C70454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EEDCD4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4F1831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AFAEDE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2D3F2E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6F73F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F809BD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7164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5FDAC3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3000.0</w:t>
            </w:r>
          </w:p>
        </w:tc>
        <w:tc>
          <w:tcPr>
            <w:tcW w:w="1134" w:type="dxa"/>
            <w:vAlign w:val="center"/>
          </w:tcPr>
          <w:p w14:paraId="68F3D8B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1500.0</w:t>
            </w:r>
          </w:p>
        </w:tc>
        <w:tc>
          <w:tcPr>
            <w:tcW w:w="1134" w:type="dxa"/>
            <w:vAlign w:val="center"/>
          </w:tcPr>
          <w:p w14:paraId="7A367D9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750.0</w:t>
            </w:r>
          </w:p>
        </w:tc>
        <w:tc>
          <w:tcPr>
            <w:tcW w:w="1134" w:type="dxa"/>
            <w:vAlign w:val="center"/>
          </w:tcPr>
          <w:p w14:paraId="53923E1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375.0</w:t>
            </w:r>
          </w:p>
        </w:tc>
        <w:tc>
          <w:tcPr>
            <w:tcW w:w="1134" w:type="dxa"/>
            <w:vAlign w:val="center"/>
          </w:tcPr>
          <w:p w14:paraId="5ABC7BD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187.5</w:t>
            </w:r>
          </w:p>
        </w:tc>
        <w:tc>
          <w:tcPr>
            <w:tcW w:w="1134" w:type="dxa"/>
            <w:vAlign w:val="center"/>
          </w:tcPr>
          <w:p w14:paraId="4F51EA8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93.75</w:t>
            </w:r>
          </w:p>
        </w:tc>
        <w:tc>
          <w:tcPr>
            <w:tcW w:w="1134" w:type="dxa"/>
            <w:vAlign w:val="center"/>
          </w:tcPr>
          <w:p w14:paraId="5A3BC81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46.875</w:t>
            </w:r>
          </w:p>
        </w:tc>
        <w:tc>
          <w:tcPr>
            <w:tcW w:w="1134" w:type="dxa"/>
            <w:vAlign w:val="center"/>
          </w:tcPr>
          <w:p w14:paraId="00C14C2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B408C5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E16464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C7FDDD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71684B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92E5A2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15B018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F11727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该基因编码的蛋白质是一种T细胞衍生的细胞因子，与IL17具有相同的序列相似性。据报道，这种细胞因子可刺激单核细胞系释放TNF-α（TNF）和IL1β（IL1B）。对几种神经组织的免疫组化分析表明，这种细胞因子主要定位于神经细胞体。</w:t>
      </w:r>
    </w:p>
    <w:p w14:paraId="41B2DA30">
      <w:pPr>
        <w:ind w:firstLine="441" w:firstLineChars="0"/>
        <w:rPr>
          <w:rFonts w:hint="default" w:ascii="Times New Roman" w:hAnsi="Times New Roman" w:cs="Times New Roman"/>
        </w:rPr>
      </w:pPr>
    </w:p>
    <w:p w14:paraId="559481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95B353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B17F45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2EF46C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4D236A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686EF4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E3F340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2AE5CC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5D58BC4">
      <w:pPr>
        <w:rPr>
          <w:rFonts w:hint="default" w:ascii="Times New Roman" w:hAnsi="Times New Roman" w:cs="Times New Roman"/>
        </w:rPr>
      </w:pPr>
      <w:r>
        <w:rPr>
          <w:rFonts w:hint="default" w:ascii="Times New Roman" w:hAnsi="Times New Roman" w:cs="Times New Roman"/>
        </w:rPr>
        <w:br w:type="page"/>
      </w:r>
    </w:p>
    <w:p w14:paraId="78FEE9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5DB88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7A645D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F9E6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8D3E2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B086E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5C10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AB7AC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AB449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7E57E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7F13B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C1DD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D6C4D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EF7B4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C36A6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CB113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5564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E374E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857C4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49989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C9C1E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F5DE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46FB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F319C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459CC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8281F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BBDBE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964F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96F2F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C510A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730F8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09F2E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9BBC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1EA5D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33BDD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78ADF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CBB68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783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BC808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549345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B3ACE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2E478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05473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E702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A6AED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12B23C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BEA5C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0E030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062F9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914B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36D7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640AD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2B667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49D5D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5A480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2562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9065F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33558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94BDB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D5153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B093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7AF10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91D75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DEF69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064AC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2245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0C263E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56A4A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F453B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F930B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E2B261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6C7EBEA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9DB651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3C3FA7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1304AE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5D3DF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AB038C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AB622E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0F7269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466374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B8DDB1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34A12B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78AD64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C38B2F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7ADB93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6ACF92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1A7C0E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E40ABA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0B81A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574383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E4FBD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17C1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A6DC6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5702D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34794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0E316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209DC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A02C7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C5C42F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36611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F6700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B264D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7FE07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75374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E2336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F99125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D0B1F4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D5E6EC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63E5A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08EBE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9FBF8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5BA04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9BFF3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977F3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85F5D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2AB5D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1372A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86AC1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C0ECE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A4717D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BFCEFC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A5E25F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343783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5B5CF9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477237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674221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A03413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33D04F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4A2DE9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561DAB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3913DE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0E4C8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D75B34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D4EA5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BE2B8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3B84CA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FB6DC2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E0D2F6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59DE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5D82BA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39F440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7EB8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D85BF0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A571A6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32EF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02F62B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3C1031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B5D3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2F82FC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D8D748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2EF38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C6767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FC032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52FB1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06D60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03FFD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151CB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1B4AC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C1A8D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25B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E856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1491D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4ACE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7D00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EB94B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541E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D1A6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F1969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0BF7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8B80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82319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A2B0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2DE3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47FA4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5AF0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BA7B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1F931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776F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813E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64871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EDD0FF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242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329C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B9A5A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0478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051B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EC04A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1299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A476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83628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AE38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A371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AB76E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826B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F33E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3FA98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1B9D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F544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D955E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75FE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6218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05AE8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D824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8441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66E47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B76B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F365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1EA3D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1EA0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2085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B2BA0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86E3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0842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1087E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4117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BA90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C80B9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E8DFBE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076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A604C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6BAE0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1864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FF0B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ABCC2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5EC2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CA29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4D6F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B0B6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1D3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6F378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A840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30C3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FE0B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244A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508A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0A0A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617F10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F35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35F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46F1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6119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1C7A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FABB4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75F2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515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C013D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83DE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4B9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C5917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036D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5EA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54EF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296D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458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7028A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71C4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E6C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C49F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5BF2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A38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AA55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603E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6051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2A2BE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7D36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3C0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77B6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7A66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2AF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355B8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2BFA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7F76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3B9D3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3E55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220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CF0CD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C269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E03D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CFAB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A827B2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ED84A1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9DA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D10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B456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1D61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335D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AE19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06F5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EB98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449FF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2A8C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0A7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DCAA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1CAD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879F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7D63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B5E6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562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E8FE2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1113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805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7F79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B96C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2993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8DE7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2AF84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F797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9BD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249E1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CC31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F807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831AC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CFFDD2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9F2EB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8DE54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4ABE2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C53FE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A6A4E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9FB99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9357E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1A6DE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FBE0C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1FBEF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4DE9A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072DA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2F844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97015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F8485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E2A88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AB157F6">
      <w:pPr>
        <w:rPr>
          <w:rFonts w:hint="default" w:ascii="Times New Roman" w:hAnsi="Times New Roman" w:cs="Times New Roman"/>
          <w:sz w:val="22"/>
          <w:szCs w:val="22"/>
        </w:rPr>
      </w:pPr>
    </w:p>
    <w:p w14:paraId="1E633B4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D0F6E6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IL-17B Elisa Kit</w:t>
      </w:r>
    </w:p>
    <w:p w14:paraId="3E40E4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46.875–3000pg/ml</w:t>
      </w:r>
    </w:p>
    <w:p w14:paraId="3E9BAD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9.36pg/ml</w:t>
      </w:r>
    </w:p>
    <w:p w14:paraId="699B04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D8F1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EC393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42790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C5F26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EDFB4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400F5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728E4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AB0A3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151BD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00AC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90953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3000.0</w:t>
            </w:r>
          </w:p>
        </w:tc>
        <w:tc>
          <w:tcPr>
            <w:tcW w:w="1036" w:type="dxa"/>
            <w:vAlign w:val="center"/>
          </w:tcPr>
          <w:p w14:paraId="6C370E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1500.0</w:t>
            </w:r>
          </w:p>
        </w:tc>
        <w:tc>
          <w:tcPr>
            <w:tcW w:w="1036" w:type="dxa"/>
            <w:vAlign w:val="center"/>
          </w:tcPr>
          <w:p w14:paraId="690E90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750.0</w:t>
            </w:r>
          </w:p>
        </w:tc>
        <w:tc>
          <w:tcPr>
            <w:tcW w:w="1036" w:type="dxa"/>
            <w:vAlign w:val="center"/>
          </w:tcPr>
          <w:p w14:paraId="1A6CBB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375.0</w:t>
            </w:r>
          </w:p>
        </w:tc>
        <w:tc>
          <w:tcPr>
            <w:tcW w:w="1036" w:type="dxa"/>
            <w:vAlign w:val="center"/>
          </w:tcPr>
          <w:p w14:paraId="2B0CFE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187.5</w:t>
            </w:r>
          </w:p>
        </w:tc>
        <w:tc>
          <w:tcPr>
            <w:tcW w:w="1036" w:type="dxa"/>
            <w:vAlign w:val="center"/>
          </w:tcPr>
          <w:p w14:paraId="6204E5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93.75</w:t>
            </w:r>
          </w:p>
        </w:tc>
        <w:tc>
          <w:tcPr>
            <w:tcW w:w="1037" w:type="dxa"/>
            <w:vAlign w:val="center"/>
          </w:tcPr>
          <w:p w14:paraId="633E9E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46.875</w:t>
            </w:r>
          </w:p>
        </w:tc>
        <w:tc>
          <w:tcPr>
            <w:tcW w:w="1037" w:type="dxa"/>
            <w:vAlign w:val="center"/>
          </w:tcPr>
          <w:p w14:paraId="0FF8B4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C04B8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6ABEE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EA01B5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15E4F6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D4227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9BAA6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EC2043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IL-17B is The protein encoded by this gene is a T cell-derived cytokine that shares sequence similarity with IL17. This cytokine was reported to stimulate the release of TNF alpha (TNF) and IL1 beta (IL1B) from a monocytic cell line. Immunohistochemical analysis of several nerve tissues indicated that this cytokine is primarily localized to neuronal cell bodies.</w:t>
      </w:r>
    </w:p>
    <w:p w14:paraId="71D35DF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6305EE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9673E4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C0BE6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4E56F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10F2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57D5C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8B28E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BC100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92A1A5B">
      <w:pPr>
        <w:rPr>
          <w:rFonts w:hint="default" w:ascii="Times New Roman" w:hAnsi="Times New Roman" w:cs="Times New Roman"/>
          <w:b/>
          <w:bCs/>
          <w:sz w:val="28"/>
          <w:szCs w:val="28"/>
        </w:rPr>
      </w:pPr>
    </w:p>
    <w:p w14:paraId="3B2BF009">
      <w:pPr>
        <w:rPr>
          <w:rFonts w:hint="default" w:ascii="Times New Roman" w:hAnsi="Times New Roman" w:cs="Times New Roman"/>
          <w:b/>
          <w:bCs/>
          <w:sz w:val="28"/>
          <w:szCs w:val="28"/>
        </w:rPr>
      </w:pPr>
    </w:p>
    <w:p w14:paraId="5554E4BB">
      <w:pPr>
        <w:rPr>
          <w:rFonts w:hint="default" w:ascii="Times New Roman" w:hAnsi="Times New Roman" w:cs="Times New Roman"/>
          <w:b/>
          <w:bCs/>
          <w:sz w:val="28"/>
          <w:szCs w:val="28"/>
        </w:rPr>
      </w:pPr>
    </w:p>
    <w:p w14:paraId="3BD946CB">
      <w:pPr>
        <w:rPr>
          <w:rFonts w:hint="default" w:ascii="Times New Roman" w:hAnsi="Times New Roman" w:cs="Times New Roman"/>
          <w:b/>
          <w:bCs/>
          <w:sz w:val="28"/>
          <w:szCs w:val="28"/>
        </w:rPr>
      </w:pPr>
    </w:p>
    <w:p w14:paraId="30E2FB5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708D2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2B7B5A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A84AC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12E3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28F6C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78D8B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E816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33F1D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28CC1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412C5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50247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E230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A527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5CF9A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85897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F088E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E647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F9E9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72CE3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57323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AD0A9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D1BB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9456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C9816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B82C6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42354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EDFB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F0CB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2DABB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7813E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D19AA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7810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500D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860D9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5372A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E5A02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A9B3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3FF4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86AB8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D36DE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34E13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717E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11AB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630E4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B64EA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72A39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D6FB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58DB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9C7FB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D9DAB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1024E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0220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33B5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EE39B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1FF42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39ECB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C1A8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68CA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220FD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7A38A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C94A6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0801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207A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1BFA6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B78BB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02BA6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8579E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6C627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27617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85C56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234BDE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2DE97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347F8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CA668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2BC35C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45E142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C3601B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39FD1E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0E9060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9B4E14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1FC3B4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4A6C5E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A518F8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EF870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1E5475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7AAC45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84680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9D236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9E642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4A2B4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86AA9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2C8DD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88BCF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79097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1E7A3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96228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6057F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CA041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9BFF8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86B11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45658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4B1B9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2195D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8F1D5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9EC68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DD3AD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4B79BF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4745F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006C9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45F3B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8CC9B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4DBD3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D62C1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C8416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DD039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D8004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D94B2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69703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A1862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E2EB1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E8D21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EE7A2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52D3C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7F851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3AE44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B99E1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458F3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6F48B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874B5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B0A4F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ED83D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C0060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502A18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496144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9F8D16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4465D9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BBE753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492E73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0620E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720B9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0F527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B2454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1D28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9B4219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7608A6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8990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B1CEB5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F6799F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3A29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EDB854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D28399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2F21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5D83EF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9043C2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8FB34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074FA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5156A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654B7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5A7B2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669EA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14909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BFFDF0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E7C11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3B7252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1257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019E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6DA255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C058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D77D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F34509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D3C3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EAF3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0B14B4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A45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84B59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A111E2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992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767CC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2EDB65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6B0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D353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E219DF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148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8722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50A81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33EE8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36DD9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2B5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BB62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3FDF5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F3F7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78B3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C10CC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067A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D1EF2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EC7C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9CD0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30FB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B498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7AA6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A7203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316A6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2401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78C64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399AE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0D3F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5FAA6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055C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850E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2BE6A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96751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E3D3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887A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4EEF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D040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5F12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821D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D1B3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1CC3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C4CF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E5E2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DB795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32E2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3D389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37A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84F3A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27E63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79FC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3FB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ACB58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1CB1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E05B4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49A66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2398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8E30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0ACF6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FB31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DACE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B260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E507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900C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48A6E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BD7A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9F80B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4E0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DF68E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E3FC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C327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D13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408E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9A01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9087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3A39A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6C92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ACF04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CEFE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5E0D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543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AC18F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38FE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77B7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8973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97DB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2FB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8989D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8BCF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EA6B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4BF44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3D57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38C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A09C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9643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A14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F9A1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C2C5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8C4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9651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CA31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488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EBBB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63D4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13E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9359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6A06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CCAD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48D83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1AB68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78DE7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77D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52578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B185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F125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8711D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3B50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8067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326D8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C08B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6A19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47E2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B4B1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12F9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A292A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E5789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94B5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6A734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AB56F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7170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B6377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D5A2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99BC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C202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55B8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CAAA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50DA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51EF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C94B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BDD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7ACA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580AD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F647F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FB166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63A43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DB990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87B55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BC4B4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AB21D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772B9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FEE2C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36BD1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97007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5C459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ntal results and the factory results or the increase in the difference between batches of kits.</w:t>
      </w:r>
    </w:p>
    <w:p w14:paraId="24DA7B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7A9E5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A2330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CA13F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44C06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6E87E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96E87E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C519D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F93E314">
    <w:pPr>
      <w:pStyle w:val="6"/>
      <w:jc w:val="both"/>
    </w:pPr>
  </w:p>
  <w:p w14:paraId="58A27C4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29B39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B4854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BF361D0"/>
    <w:rsid w:val="4F895E47"/>
    <w:rsid w:val="4FB1539E"/>
    <w:rsid w:val="505B403D"/>
    <w:rsid w:val="51601785"/>
    <w:rsid w:val="5219622B"/>
    <w:rsid w:val="527C01FE"/>
    <w:rsid w:val="52B76527"/>
    <w:rsid w:val="535C5873"/>
    <w:rsid w:val="53B27C58"/>
    <w:rsid w:val="5560066F"/>
    <w:rsid w:val="55F07A4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7716</Words>
  <Characters>13458</Characters>
  <Lines>251</Lines>
  <Paragraphs>70</Paragraphs>
  <TotalTime>0</TotalTime>
  <ScaleCrop>false</ScaleCrop>
  <LinksUpToDate>false</LinksUpToDate>
  <CharactersWithSpaces>14529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2026-08-18T07:16:56Z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