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A6898">
      <w:pPr>
        <w:pStyle w:val="2"/>
        <w:bidi w:val="0"/>
        <w:jc w:val="center"/>
        <w:rPr>
          <w:rFonts w:hint="default" w:ascii="Times New Roman" w:hAnsi="Times New Roman" w:cs="Times New Roman"/>
          <w:b/>
          <w:bCs w:val="0"/>
          <w:sz w:val="36"/>
          <w:szCs w:val="36"/>
        </w:rPr>
      </w:pPr>
      <w:r>
        <w:rPr>
          <w:rFonts w:hint="eastAsia"/>
          <w:b/>
          <w:bCs/>
          <w:sz w:val="36"/>
          <w:szCs w:val="36"/>
        </w:rPr>
        <w:t>Canine Leptin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0C7D3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62.5–4000pg/ml</w:t>
      </w:r>
    </w:p>
    <w:p w14:paraId="0328050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519178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DE6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B24E5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F11DE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1E2A5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CC6D8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1D93A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68B58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8243E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0AC6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C005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05826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40A99C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16E3D7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F8C5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2203E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B35DB2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3D8224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FC2B8F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EF72E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0AB78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39C09A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4B90DA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F43ED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6E0D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DDF08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瘦素（或肥胖，OB）是一种循环激素，在脂肪组织中大量特异表达。人ob蛋白是一种166个氨基酸的多肽，具有假定的信号序列，分别与小鼠和大鼠ob蛋白具有84%和83%的同源性。Northern杂交分析显示，OB RNA在脂肪组织中的含量较高，但在胎盘和心脏中的含量较低。事实上，瘦素最初被描述为一种脂肪细胞衍生的信号因子，在与其受体相互作用后，诱导一种复杂的反应，包括控制体重和能量消耗。瘦素除了在代谢控制中的作用外，似乎在生殖和神经内分泌信号中也有重要作用。瘦素是体内骨形成的有效抑制剂。</w:t>
      </w:r>
    </w:p>
    <w:p w14:paraId="24DD20E7">
      <w:pPr>
        <w:ind w:firstLine="441" w:firstLineChars="0"/>
        <w:rPr>
          <w:rFonts w:hint="default" w:ascii="Times New Roman" w:hAnsi="Times New Roman" w:cs="Times New Roman"/>
        </w:rPr>
      </w:pPr>
    </w:p>
    <w:p w14:paraId="610123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965CD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1D04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7F42B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25DE4F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C4552AE">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B758AE">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44FAF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647D20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D397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A81D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AD5AA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06C3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8D4D7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9BBF2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E7A9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0EF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0DD7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EFA54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4F54C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EAD4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EF1E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9E1A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85984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50E6A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AE70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8EF0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FE71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105D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F92A1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28B8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DAE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12FC7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EF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6B74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AC2D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5DCB6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09489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6D1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AC8F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2FF0B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59EAA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B4D56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D4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BA727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865707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F511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BFCD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C51C1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ED33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9CC6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19136D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418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6AD2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8E47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DE6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CB9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3C63F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E25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AADF7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5D91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805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5F66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9D90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0CC4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04F3F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B571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40CB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49B3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0C769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4E2E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E43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EA82C82">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DC862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C6F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4343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C48853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5A80E7D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37D7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FE86C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66E803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E8373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5B3EE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935D64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1B1FBB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D8269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FF9BAD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73040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9873F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61127B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56C076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38DB9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E9A2C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DC78A3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5FD7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1341AF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F0AC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E8B8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C4F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1EA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4128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A6809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AFD6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3E33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17BB9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2DA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D3876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5F5C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BB0F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FB06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D94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CC93B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3BD22D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4FD6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9A030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B8017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E806D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921E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23AD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3DC3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5946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F76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B201E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60A3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853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73090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2BAA19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6A053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4EE4E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6C06A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8B3E54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7963A0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2251CF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D065C2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7609B4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A551E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740D9A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5F86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1C39D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8563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F884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8A942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BB363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095A88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4D0A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F055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6E0B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63F7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8695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92B72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996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C65D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07DA5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5F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D66C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42C17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382B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AAFAF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5E83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EA38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54B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FF6EB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7AB1F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D833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CE7DF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3DF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CA3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4BB64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C7B5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3FB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F534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9CBA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16C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446E9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F61A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C0C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BBC2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C1DF6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44A8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B5D92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C800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88E6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D26C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7A8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EDC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99BD9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838A5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C7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474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21E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246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64E3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3826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85A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CF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2DD25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E7DF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2CE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2E76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3C1F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0AA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94E3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9CE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6EE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8D5B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4D8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B7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F2F23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F9CD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485C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D4A9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E305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54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89DE6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749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754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2215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8314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8EF6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F7AF5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624F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33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9498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2373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AAF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7BB8F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79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200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5204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065D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2E1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66D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55DB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437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E45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886F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E99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F43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3886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B900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B3B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E689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64D807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A21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4C4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00E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983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4D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8C0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21D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D0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B9F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E3A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94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2424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E0B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9AF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4EC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2E1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CA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8F4F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FE61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C66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7E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2D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BD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BFB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101D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42F7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71CB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493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704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FFB0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FE9D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42B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EF84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5518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0E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2E944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39F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D6CB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76BE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F0F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F63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DE2C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70B9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F01DA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0EA3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BCE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2F9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E8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F0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1446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48B8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678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CA52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667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9B5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D163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5556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8EC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E6F1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AFA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8A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ED96E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C17E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53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F736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967A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A8AE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E4C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8D6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3CB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ED3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D512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DC13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FD8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C224B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192E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8DA1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B91AF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D14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722A3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B3527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2DF61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3DEE5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8B366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7B514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A8995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6C97D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AA2ED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A5B3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10C4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D489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4B4D8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B330580">
      <w:pPr>
        <w:rPr>
          <w:rFonts w:hint="default" w:ascii="Times New Roman" w:hAnsi="Times New Roman" w:cs="Times New Roman"/>
          <w:sz w:val="22"/>
          <w:szCs w:val="22"/>
        </w:rPr>
      </w:pPr>
    </w:p>
    <w:p w14:paraId="74E77E7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CFFCF8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Leptin Elisa Kit</w:t>
      </w:r>
    </w:p>
    <w:p w14:paraId="06B32F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62.5–4000pg/ml</w:t>
      </w:r>
    </w:p>
    <w:p w14:paraId="797F2F5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3E3AFA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20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06AB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7FA6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B9DFC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AD91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4B315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79FE0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3A61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8CD0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37B9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57A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2FD3B7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42A7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6B26F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26117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59923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6FDB4D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1FADB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4F7E30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DB71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46182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6A3348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D7438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C8E6A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64DC75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Leptin(or obese, OB) is a circulating hormone that is expressed abundantly and specifically in the adipose tissue. Human ob protein is a 166-amino acid polypeptide with a putative signal sequence and is 84 and 83% homologous to the mouse and rat ob proteins, respectively. Northern blot analysis reveals that OB RNA is present at a high level in adipose tissue but at much lower levels in placenta and heart. Indeed, Leptin is first described as an adipocyte-derived signalling factor, which, after interaction with its receptors, induces a complex response including control of bodyweight and energy expenditure. Leptin seems in addition to its role in metabolic control to have important roles in reproduction and neuroendocrine signalling. Leptin is a powerful inhibitor of bone formation in vivo.</w:t>
      </w:r>
    </w:p>
    <w:p w14:paraId="3445ED7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206D3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8217A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5550D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1336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F6B71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7D65E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EB3F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000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386C1F5">
      <w:pPr>
        <w:rPr>
          <w:rFonts w:hint="default" w:ascii="Times New Roman" w:hAnsi="Times New Roman" w:cs="Times New Roman"/>
          <w:b/>
          <w:bCs/>
          <w:sz w:val="28"/>
          <w:szCs w:val="28"/>
        </w:rPr>
      </w:pPr>
    </w:p>
    <w:p w14:paraId="0890340B">
      <w:pPr>
        <w:rPr>
          <w:rFonts w:hint="default" w:ascii="Times New Roman" w:hAnsi="Times New Roman" w:cs="Times New Roman"/>
          <w:b/>
          <w:bCs/>
          <w:sz w:val="28"/>
          <w:szCs w:val="28"/>
        </w:rPr>
      </w:pPr>
    </w:p>
    <w:p w14:paraId="1FBDFB64">
      <w:pPr>
        <w:rPr>
          <w:rFonts w:hint="default" w:ascii="Times New Roman" w:hAnsi="Times New Roman" w:cs="Times New Roman"/>
          <w:b/>
          <w:bCs/>
          <w:sz w:val="28"/>
          <w:szCs w:val="28"/>
        </w:rPr>
      </w:pPr>
    </w:p>
    <w:p w14:paraId="2A861C8B">
      <w:pPr>
        <w:rPr>
          <w:rFonts w:hint="default" w:ascii="Times New Roman" w:hAnsi="Times New Roman" w:cs="Times New Roman"/>
          <w:b/>
          <w:bCs/>
          <w:sz w:val="28"/>
          <w:szCs w:val="28"/>
        </w:rPr>
      </w:pPr>
    </w:p>
    <w:p w14:paraId="0C63C0E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CA99B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AED64E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0447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2573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EBC08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C6B6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9BE8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433F9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9399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2124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CA5A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10EA3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87FB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9040C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A674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7C6AF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1588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BA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A5E3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E562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E6AB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2A79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211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A018B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D18D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4B26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1A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F0C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2BD4E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67DE5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A6B1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899C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2901E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BC1F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09D1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68237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1F53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60AD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C399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D640D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02235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772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692F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355FF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DD60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FE8C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2F5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19B1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5EA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A8DE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926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46F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C8FD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0EAF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5035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506C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9C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911D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E25F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AB66B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5AE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D8CA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1A7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ACE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B94B7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1D9A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15C5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221B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340B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E2709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CD3FF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C21C3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C9FD4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3841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B8998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4200CC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A18C0E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049DD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C457E1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98165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78A1D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0EFDF4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6113E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5369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9845F2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16285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1D39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016E6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14E3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9A233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0E02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20707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B8BA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A9D4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C31D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7BA2D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805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C9971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89DB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46B83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B330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E760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3D9B4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89E2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5E3F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50DB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A03AA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D57C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C2939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C6F1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F001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583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2CFE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C6279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E708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4222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1D05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6350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E6BD8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AFA0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A3B5E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10084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F47D8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7641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432B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5523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A7FD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5F7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50F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9E0C7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D21BF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44A5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E7EAB6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980CD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B16F2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DE613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63F1A6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F6BF10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85201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367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0B27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876CF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014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785EAB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8188B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7E80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CE97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55F6A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B15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D556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E4D5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53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7FED8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C1811B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C14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D566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25EB5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11FB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3FC1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DF16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DE85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D791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5AA1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66162D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94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7B93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F39B1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C44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D7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D57B8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796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D787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D0EE2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F2F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64AB0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1C81A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27AF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FC28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7B00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3D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E66D1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BA2F8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6F2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8895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2DF66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18C5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6C5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8B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F8728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62C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06D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538D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6FA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6B7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17DF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454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20D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0DA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029F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C56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A50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6906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D1E0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14EA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9A7B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2828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7265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023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ECD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7DEC2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4B24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9D5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C16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AB906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274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16A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8FFF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2D8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660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B117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9AE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8ABD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9BF8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AB25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E0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0D3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267F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BCE2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18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FD54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2498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91FB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67E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9B4E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C515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B96C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86735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184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D2DB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9EA0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F86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6BE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4EBB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1EEA1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C3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4518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1E1E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966E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2B9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AFB7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4EF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DFB1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1052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771A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015D7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FC58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0036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0BBC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DE8C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E4F3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7DF2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2D68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520B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EDE8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E528C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606E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5A8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FBB7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B815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2EEF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7ABB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66AE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254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2B2C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EE6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680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0BD0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48CF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39B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8CC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B814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26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E47E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05D5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640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3276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71521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AB5E3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2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4528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1F1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CD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052D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11C4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5BE1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C17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14B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ED44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3E6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2CC6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C3568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D2525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252B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5A26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0C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BC5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10AA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ABE7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43219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030F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8FC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0AE6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55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EABD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5462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01DC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E25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B662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CCD4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8312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0BCC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19E3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0B68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1773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C57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F00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88BA4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289C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7D8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0AA3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76052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lts and the factory results or the increase in the difference between batches of kits.</w:t>
      </w:r>
    </w:p>
    <w:p w14:paraId="0AB0F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8AF3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D08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C65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2A9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792C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B792C7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B16F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8233033">
    <w:pPr>
      <w:pStyle w:val="6"/>
      <w:jc w:val="both"/>
    </w:pPr>
  </w:p>
  <w:p w14:paraId="22ED54F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49B3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CC80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C043B7"/>
    <w:rsid w:val="20E406FC"/>
    <w:rsid w:val="21090163"/>
    <w:rsid w:val="214E5B76"/>
    <w:rsid w:val="252C3E9D"/>
    <w:rsid w:val="253E6D56"/>
    <w:rsid w:val="25B90B7D"/>
    <w:rsid w:val="274F43F6"/>
    <w:rsid w:val="28A8200F"/>
    <w:rsid w:val="2A6B7F83"/>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7907</Words>
  <Characters>13947</Characters>
  <Lines>251</Lines>
  <Paragraphs>70</Paragraphs>
  <TotalTime>0</TotalTime>
  <ScaleCrop>false</ScaleCrop>
  <LinksUpToDate>false</LinksUpToDate>
  <CharactersWithSpaces>15087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2026-08-18T06:25:55Z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