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7B17B">
      <w:pPr>
        <w:pStyle w:val="2"/>
        <w:bidi w:val="0"/>
        <w:jc w:val="center"/>
        <w:rPr>
          <w:rFonts w:hint="default" w:ascii="Times New Roman" w:hAnsi="Times New Roman" w:cs="Times New Roman"/>
          <w:b/>
          <w:bCs w:val="0"/>
          <w:sz w:val="36"/>
          <w:szCs w:val="36"/>
        </w:rPr>
      </w:pPr>
      <w:r>
        <w:rPr>
          <w:rFonts w:hint="eastAsia"/>
          <w:b/>
          <w:bCs/>
          <w:sz w:val="36"/>
          <w:szCs w:val="36"/>
        </w:rPr>
        <w:t>Canine RAGE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EA0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E607F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E64DF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0C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B478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CC2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87E6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EC71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9F71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742E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3220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6139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7C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DF6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2F1A1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B96A3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E2516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53545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4A20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75FF7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204C3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5DA4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FB2B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5939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638B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3F63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C786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4F65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AGE是晚期糖基化终产物的受体，是免疫球蛋白超家族的35kD跨膜受体。它也被称为“AGER”。AGR基因通过连续的cosmids和YAC克隆以及荧光原位杂交定位到染色体6p21.3。RAGE的表达在靠近淀粉样β肽沉积和神经原纤维缠结的神经元中尤其增加。愤怒与几种慢性病有关，这些疾病被认为是由血管损伤引起的。假设发病机制包括配体结合，RAGE信号激活核因子-κB（NF-κB）。</w:t>
      </w:r>
    </w:p>
    <w:p w14:paraId="3CEBA6A7">
      <w:pPr>
        <w:ind w:firstLine="441" w:firstLineChars="0"/>
        <w:rPr>
          <w:rFonts w:hint="default" w:ascii="Times New Roman" w:hAnsi="Times New Roman" w:cs="Times New Roman"/>
        </w:rPr>
      </w:pPr>
    </w:p>
    <w:p w14:paraId="16BFB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6B13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00B6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8DE2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2901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CC7E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6DB9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3D7E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39789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D045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B998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2E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CC7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8B5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1C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688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A1C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682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1E8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42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998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AEA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580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6F2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E1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F95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CB7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D90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3BE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90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330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51C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96A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78C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226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3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C7A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949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28E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021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20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989C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100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ABA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C03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E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BC5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332F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244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692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3E5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00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67E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FC61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026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BDC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4FA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B9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FA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C9B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557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C5C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660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2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F50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50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28F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8EF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47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D19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382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F36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82C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B1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3D1D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1DA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3D8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84D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C5B5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ECEA2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533C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A481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5BCD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E677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1CAC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15FB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1C6C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8052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46EA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6D52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2316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ABE0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86A2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2527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42BA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F3C2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775D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2E3B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260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EE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2A5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647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E8E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FFC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92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713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CBDF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3EA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CE8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444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28E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064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69F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C8B8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899F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525F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F97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5CF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DD7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75F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E06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3A6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CB5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E72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247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FC7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2A4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80C0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8E4BD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499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7AC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B18B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BB94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D3C9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1FA2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0454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24A1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20F1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C9C6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25B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31A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5C6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262A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5BEC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C068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4F50D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D9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F590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9414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EE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C07C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FA0D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39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1156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C582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7B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4751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AC97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602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D2B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B57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DE4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D495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3A6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6E3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64A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08D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8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52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DD5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C6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D2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B85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AA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9B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412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BA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E2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862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CD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B4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B35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1F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88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9E2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587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41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311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29A5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3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0C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B60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F9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F7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C11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86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90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791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62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FA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4A6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F4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59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83A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1E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EF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002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24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BD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5B3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FA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92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117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01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B5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176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08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DF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1CD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C3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79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EC0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8F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A7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83F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6FE5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26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219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F64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AD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A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472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79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19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6B5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57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A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C59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A7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2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8F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44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821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63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3DCA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A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14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114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7D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0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3E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80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F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091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C4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98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6C0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21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D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C1F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33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1E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B8A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21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2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732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42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0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048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50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4F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57B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5A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E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604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AB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22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0CE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D1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88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63A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92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D6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7C0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A6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E2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079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E10D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72DF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3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F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E4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0F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0A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540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04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45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4B7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4C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4C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F82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0A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A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F8D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86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F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0E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48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9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212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15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EB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D2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A6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F4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9C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AF5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5E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BD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110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0A24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1A1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363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503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5F7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3CB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15D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FC9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544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F1B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97C9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284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B1F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6882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C9F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8BB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E1D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F4B977">
      <w:pPr>
        <w:rPr>
          <w:rFonts w:hint="default" w:ascii="Times New Roman" w:hAnsi="Times New Roman" w:cs="Times New Roman"/>
          <w:sz w:val="22"/>
          <w:szCs w:val="22"/>
        </w:rPr>
      </w:pPr>
    </w:p>
    <w:p w14:paraId="4AEDDA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3477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RAGE Elisa Kit</w:t>
      </w:r>
    </w:p>
    <w:p w14:paraId="5A97BE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1B216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6BA01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1F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4CF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302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A0A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BC9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AD8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3A3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7E8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4EF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AF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E8A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9232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8124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7CA9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5FB6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32B5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8B71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E132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49A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67B6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4861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AA54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22C9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C44B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37D5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RAGE, the Receptor for Advanced Glycation Endproducts, is a 35kD transmembrane receptor of the immunoglobulin super family. It is also known as “AGER”. AGER gene is mapped to chromosome 6p21.3 by mapping by contiguous cosmids and YAC clones and by fluorescence in situ hybridization. The expression of RAGE is particularly increased in neurons close to deposits of amyloid beta peptide and to neurofibrillary tangles. RAGE has been linked to several chronic diseases, which are thought to result from vascular damage. The pathogenesis is hypothesized to include ligand binding upon which RAGE signals activation of the nuclear factor kappa B(NF-kappaB).</w:t>
      </w:r>
    </w:p>
    <w:p w14:paraId="28D5650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12BD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227F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BE7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360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04C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B18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51E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E2F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8B9AAF">
      <w:pPr>
        <w:rPr>
          <w:rFonts w:hint="default" w:ascii="Times New Roman" w:hAnsi="Times New Roman" w:cs="Times New Roman"/>
          <w:b/>
          <w:bCs/>
          <w:sz w:val="28"/>
          <w:szCs w:val="28"/>
        </w:rPr>
      </w:pPr>
    </w:p>
    <w:p w14:paraId="6F351DAB">
      <w:pPr>
        <w:rPr>
          <w:rFonts w:hint="default" w:ascii="Times New Roman" w:hAnsi="Times New Roman" w:cs="Times New Roman"/>
          <w:b/>
          <w:bCs/>
          <w:sz w:val="28"/>
          <w:szCs w:val="28"/>
        </w:rPr>
      </w:pPr>
    </w:p>
    <w:p w14:paraId="1C0C9AB0">
      <w:pPr>
        <w:rPr>
          <w:rFonts w:hint="default" w:ascii="Times New Roman" w:hAnsi="Times New Roman" w:cs="Times New Roman"/>
          <w:b/>
          <w:bCs/>
          <w:sz w:val="28"/>
          <w:szCs w:val="28"/>
        </w:rPr>
      </w:pPr>
    </w:p>
    <w:p w14:paraId="02B87BB2">
      <w:pPr>
        <w:rPr>
          <w:rFonts w:hint="default" w:ascii="Times New Roman" w:hAnsi="Times New Roman" w:cs="Times New Roman"/>
          <w:b/>
          <w:bCs/>
          <w:sz w:val="28"/>
          <w:szCs w:val="28"/>
        </w:rPr>
      </w:pPr>
    </w:p>
    <w:p w14:paraId="3C08E8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BCA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3E10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481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FC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607D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50E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56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5A6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32D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03C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18A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4E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66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F27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058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8D8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99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05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F1F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EC3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49D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84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65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CDA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8FB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610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D0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C1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13A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B08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285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9D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FB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F4B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2A4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1E8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EF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3A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81F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30F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DA7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A1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D9D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692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815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DC6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5B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77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448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4EB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89C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20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66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FA2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58E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26C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64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20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E55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B27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A06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B6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19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C2A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192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8E4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D57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82B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61B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58E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A00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731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993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F0F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3B32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89FF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CDC2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D4AE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47E4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E124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3F4E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8E84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12FA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970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7E06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CC1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FE3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B6C9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DBE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920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C3C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A21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459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A90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47D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CF4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2B1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5F3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328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21D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EF8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148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617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920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D2B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BB0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77D3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680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4133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F1C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D20C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F8D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9A8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A61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2DC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D3D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515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D8E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EE2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8F7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D9A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BD7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4B8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F45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1DA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33A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FF4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738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B1C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227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5CB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EE0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FD3E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030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28CE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E56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BF52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F2599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1916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B875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AE21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CE9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37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C95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19A8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DA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DE82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1829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EA1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8C9B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B87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0B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47AC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1D3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BDA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39C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65B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F4B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327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4C2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6E9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331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2DB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2260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3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2A7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4463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F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0A0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FCB3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AF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6AE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B7F0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73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3E7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CDD5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D2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F8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CC3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6C2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1D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3D08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35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92C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541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405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181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4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BE9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D4E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4E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B7A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0CC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5C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812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09E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3A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D0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7F4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59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50D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55B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D8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9B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21B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58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5B1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53E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C3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BC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C81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07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4B8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132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FC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DAB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790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CD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A1D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4E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FD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C6D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3CF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845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9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927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4C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17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47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3E8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F2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D58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C87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E50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47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DE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B81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8E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1E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A60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F4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35B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A05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9AF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39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8A0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29B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DC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0C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3D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72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B2C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923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39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1B3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0A5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EF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E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618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B4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DC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E92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2C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9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92F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EC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09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9BC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B1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8B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BF6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D0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0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3F5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6A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3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12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E1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F5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E67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52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DE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A7A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5C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12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619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DE9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8B0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A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E98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B7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7D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04A6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6F8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E7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866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F47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B2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33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60E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D6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E82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D0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04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76E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DAE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2B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A417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C76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12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5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75F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B4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6E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B16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F8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58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73E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B5A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4B9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55B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371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298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55E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330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286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E22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A3A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6C7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765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21F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E28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48C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F8F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FA0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8BA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724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6724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471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B5C0E0">
    <w:pPr>
      <w:pStyle w:val="6"/>
      <w:jc w:val="both"/>
    </w:pPr>
  </w:p>
  <w:p w14:paraId="191E63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4F0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A5D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511463"/>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D946FB"/>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10271</Words>
  <Characters>26597</Characters>
  <Lines>251</Lines>
  <Paragraphs>70</Paragraphs>
  <TotalTime>0</TotalTime>
  <ScaleCrop>false</ScaleCrop>
  <LinksUpToDate>false</LinksUpToDate>
  <CharactersWithSpaces>30055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