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9175A">
      <w:pPr>
        <w:pStyle w:val="2"/>
        <w:bidi w:val="0"/>
        <w:jc w:val="center"/>
        <w:rPr>
          <w:rFonts w:hint="default" w:ascii="Times New Roman" w:hAnsi="Times New Roman" w:cs="Times New Roman"/>
          <w:b/>
          <w:bCs w:val="0"/>
          <w:sz w:val="36"/>
          <w:szCs w:val="36"/>
        </w:rPr>
      </w:pPr>
      <w:r>
        <w:rPr>
          <w:rFonts w:hint="eastAsia"/>
          <w:b/>
          <w:bCs/>
          <w:sz w:val="36"/>
          <w:szCs w:val="36"/>
        </w:rPr>
        <w:t>Canine Siglec5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C5C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474251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13554C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D0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1F8C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CFC0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0B1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3E7E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213A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ACAF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81B8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3FF9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51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88B8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063A2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8B5E9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708C9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ABBF8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1AA72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6DD4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6381E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5C1B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0A8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DC87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18A8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9060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BD2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0F8C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唾液酸结合Ig样凝集素5是一种由SIGLEC5基因编码的蛋白质。该基因编码唾液酸结合免疫球蛋白样凝集素（Siglec）家族的一个成员。这些细胞表面凝集素的特征是免疫球蛋白（Ig）样结构域中的结构基序和第一个Ig V集结构域中的唾液酸识别位点。编码蛋白是与CD33相关的Siglecs亚群的成员，可抑制多种细胞类型的激活，包括单核细胞、巨噬细胞和中性粒细胞。B组链球菌（GBS）与编码蛋白的结合在GBS免疫逃避中起作用。</w:t>
      </w:r>
    </w:p>
    <w:p w14:paraId="154456C7">
      <w:pPr>
        <w:ind w:firstLine="441" w:firstLineChars="0"/>
        <w:rPr>
          <w:rFonts w:hint="default" w:ascii="Times New Roman" w:hAnsi="Times New Roman" w:cs="Times New Roman"/>
        </w:rPr>
      </w:pPr>
    </w:p>
    <w:p w14:paraId="52B5DF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03AD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ECAB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4CB3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BF4E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A3F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81D6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B65F0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D61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644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1A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68E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33F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C9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7B7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7F2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57E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AC0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9C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9DB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0CA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C55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349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B6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B2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772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3A6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56F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25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DB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0F6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33C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09D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CF6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2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40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F5D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C4A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D2D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5D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00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F38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8BF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6EE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C6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B2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DC04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59E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4C2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405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15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BF6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1DE1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8E5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093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29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A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60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47A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7C0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DD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15D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98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CCB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C27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75C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59B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7A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F7E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2A5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353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0A0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2C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D057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449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C9E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54F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2649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7A8ED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01A8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1D25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0FD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8F2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834B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076C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4297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5773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8D9C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5AD7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76C9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8282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38CF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F690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7CDA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FE6D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76BB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1A0A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344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50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DD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4A5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D1F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B7A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817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7A8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A2E0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A9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5B9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D60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5FC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B15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188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B5DF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F434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7978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2D8F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669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EC2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445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268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CA4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320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94F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30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05D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C4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AEB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03F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17AD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F7F8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275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82EC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751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616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5F67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F7D9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5449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258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9ABA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B99E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F87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B5E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1F82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9798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3246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9A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5DA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072A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31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B20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1942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E8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DF53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D0C3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E9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091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1518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5A5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451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FBF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980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0D1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72F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B6B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C2A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4DB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5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03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9C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D1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B1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25B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C0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7B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5B3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5D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41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70D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B5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79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974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D8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7A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697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3D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DB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E95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B7C3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4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2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E1A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93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C7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F67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47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8E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11A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00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44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8A3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42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6C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D0B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F9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5E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3CC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4E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4E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57F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68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B2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A67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D2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63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FBA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80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80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3F8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22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D6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3E4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AE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17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82C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4BD7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1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F05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76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5B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E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4C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6F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5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E04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03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7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510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63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85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833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5B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BE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A6E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CDA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C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21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D6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0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2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B8F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50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769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70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8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72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13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D0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47E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99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4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4DA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75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1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CB8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BC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27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E1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86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EF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F4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53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FB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08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FF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2F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D0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8D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F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69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BA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E5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68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3C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6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26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EF13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F6E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3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B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B02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5E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A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70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0C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A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A1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9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CF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F3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45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50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6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06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BD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BE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83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D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46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F9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C9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12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30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24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59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68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C3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3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751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158F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729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31F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2F3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74E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78A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24B6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3A7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448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D93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4CE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5BB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D80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941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F23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147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885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9C43B4">
      <w:pPr>
        <w:rPr>
          <w:rFonts w:hint="default" w:ascii="Times New Roman" w:hAnsi="Times New Roman" w:cs="Times New Roman"/>
          <w:sz w:val="22"/>
          <w:szCs w:val="22"/>
        </w:rPr>
      </w:pPr>
    </w:p>
    <w:p w14:paraId="391492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B1F7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Siglec5 Elisa Kit</w:t>
      </w:r>
    </w:p>
    <w:p w14:paraId="45F3E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2BFF6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040161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96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48A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511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BF0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C87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CC9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2FF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128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621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C4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017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D2CD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3D14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EAEA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65CE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CF38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764CE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551C0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66FF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716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371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D592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8ACA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B96C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59B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Sialic acid-binding Ig-like lectin 5 is a protein that in humans is encoded by the SIGLEC5 gene. This gene encodes a member of the sialic acid-binding immunoglobulin-like lectin (Siglec) family. These cell surface lectins are characterized by structural motifs in the immunoglobulin (Ig)-like domains and sialic acid recognition sites in the first Ig V set domain. The encoded protein is a member of the CD33-related subset of Siglecs and inhibits the activation of several cell types including monocytes, macrophages and neutrophils. Binding of group B Streptococcus (GBS) to the encoded protein plays a role in GBS immune evasion.</w:t>
      </w:r>
    </w:p>
    <w:p w14:paraId="63DA5F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9AFD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576B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9E2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E66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3B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B61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78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7AF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B17219">
      <w:pPr>
        <w:rPr>
          <w:rFonts w:hint="default" w:ascii="Times New Roman" w:hAnsi="Times New Roman" w:cs="Times New Roman"/>
          <w:b/>
          <w:bCs/>
          <w:sz w:val="28"/>
          <w:szCs w:val="28"/>
        </w:rPr>
      </w:pPr>
    </w:p>
    <w:p w14:paraId="19026F1F">
      <w:pPr>
        <w:rPr>
          <w:rFonts w:hint="default" w:ascii="Times New Roman" w:hAnsi="Times New Roman" w:cs="Times New Roman"/>
          <w:b/>
          <w:bCs/>
          <w:sz w:val="28"/>
          <w:szCs w:val="28"/>
        </w:rPr>
      </w:pPr>
    </w:p>
    <w:p w14:paraId="6AD289F7">
      <w:pPr>
        <w:rPr>
          <w:rFonts w:hint="default" w:ascii="Times New Roman" w:hAnsi="Times New Roman" w:cs="Times New Roman"/>
          <w:b/>
          <w:bCs/>
          <w:sz w:val="28"/>
          <w:szCs w:val="28"/>
        </w:rPr>
      </w:pPr>
    </w:p>
    <w:p w14:paraId="03C56AFA">
      <w:pPr>
        <w:rPr>
          <w:rFonts w:hint="default" w:ascii="Times New Roman" w:hAnsi="Times New Roman" w:cs="Times New Roman"/>
          <w:b/>
          <w:bCs/>
          <w:sz w:val="28"/>
          <w:szCs w:val="28"/>
        </w:rPr>
      </w:pPr>
    </w:p>
    <w:p w14:paraId="44DB1D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21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5E1F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2EA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D1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228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AB5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0F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89A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FF1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215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5BA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9E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9F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42F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75F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014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A9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09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A2F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D9C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3F0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3E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09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C4F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74A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A41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3F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BB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355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469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FE7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61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58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491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0F9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703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F9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4D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414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8CC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434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8B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54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2C0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914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663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C9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FF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965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AEE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6D4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B6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07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1AD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6AE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DAD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2B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92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E19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691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C48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5B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03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7F4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0F1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CDD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496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B13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AB5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ED6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DECB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7AD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F29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406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0D0B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4A61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96B4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FBF2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49D7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7127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73E9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0F28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47BB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3D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576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4F00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580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CC9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C8A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1D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D2A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729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86C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234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8B7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529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E7E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03D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7D4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DC5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BE9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8B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E6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403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B65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EB0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322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6C0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443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D9B7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44D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F09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A7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27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925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41F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33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A57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D5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003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05F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D78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263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E8B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454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19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A88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E5A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A97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BC3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488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DFD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211F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945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0161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7DB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4080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580C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E21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62C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6D49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7C9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AB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54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38E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C7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64FD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179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44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586D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A954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6A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EB3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5D8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CE3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6F4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824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5C5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4CA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6F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62F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1EBE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5B5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E2AB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D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29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9A0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9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A3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066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72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9C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A27A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3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F02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B747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3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F86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ECDD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D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1BC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E944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EC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318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CA3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FF3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9C5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7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B2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A94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F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84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1E3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55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5A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C7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A5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5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DA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88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ABB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433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BF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2C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20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21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9E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F01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FE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F5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0B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4B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61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9A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49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6C5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FC9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16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97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43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CD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980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33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51D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3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980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25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86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5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25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EF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0E2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4F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D0E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8C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9E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C97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7C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30C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E2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4D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C1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38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48E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6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ED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3A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CF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26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C8A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3E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3C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F61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31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F54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82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6B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77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EAA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7A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2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1DE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5C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E4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DBA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97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0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F6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86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1B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1B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80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5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AFE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F9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29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B3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1C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16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39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A5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6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260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64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E6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02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5F0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E3F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3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60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E2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E7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D4E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54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90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82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103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E4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F48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5A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F0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5E8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AC9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C2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3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AE8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2C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CBD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D02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65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A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8F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81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F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F9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A6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6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BC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F49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AA1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250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13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307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D42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8BA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C89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97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54C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60A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42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6DD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832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13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028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3F4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9C8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C75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2C75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2A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11D199">
    <w:pPr>
      <w:pStyle w:val="6"/>
      <w:jc w:val="both"/>
    </w:pPr>
  </w:p>
  <w:p w14:paraId="33021D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4BF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6261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E61ACC"/>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7631E4"/>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10230</Words>
  <Characters>26200</Characters>
  <Lines>251</Lines>
  <Paragraphs>70</Paragraphs>
  <TotalTime>0</TotalTime>
  <ScaleCrop>false</ScaleCrop>
  <LinksUpToDate>false</LinksUpToDate>
  <CharactersWithSpaces>29602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