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34F10">
      <w:pPr>
        <w:pStyle w:val="2"/>
        <w:bidi w:val="0"/>
        <w:jc w:val="center"/>
        <w:rPr>
          <w:rFonts w:hint="default" w:ascii="Times New Roman" w:hAnsi="Times New Roman" w:cs="Times New Roman"/>
          <w:b/>
          <w:bCs w:val="0"/>
          <w:sz w:val="36"/>
          <w:szCs w:val="36"/>
        </w:rPr>
      </w:pPr>
      <w:r>
        <w:rPr>
          <w:rFonts w:hint="eastAsia"/>
          <w:b/>
          <w:bCs/>
          <w:sz w:val="36"/>
          <w:szCs w:val="36"/>
        </w:rPr>
        <w:t>Canine TrkB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E40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4931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705BB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8F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8161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06F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A811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C8A0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8F7B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467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758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EA55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EF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4DC3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B07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CF38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EA0E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9602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1C3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6D84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CB829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D5D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30C4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A26E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D147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7565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16F0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873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kB受体也称为TrkB酪氨酸激酶或BDNF/NT-3生长因子受体或神经营养性酪氨酸激酶受体，2型是一种由NTRK2基因编码的蛋白质。[1]TrkB是几种“神经营养素”的高亲和力催化受体，它们是诱导不同细胞群存活和分化的小蛋白生长因子。TrkB受体是受体酪氨酸激酶大家族的一部分。“酪氨酸激酶”是一种能够向目标蛋白质或“底物”上的某些酪氨酸添加磷酸基团的酶。Soppet等人[2]证明，TRKB基因的gp145基因产物在暴露于BDNF和NTF3后在酪氨酸残基上快速磷酸化。</w:t>
      </w:r>
    </w:p>
    <w:p w14:paraId="004B0AB4">
      <w:pPr>
        <w:ind w:firstLine="441" w:firstLineChars="0"/>
        <w:rPr>
          <w:rFonts w:hint="default" w:ascii="Times New Roman" w:hAnsi="Times New Roman" w:cs="Times New Roman"/>
        </w:rPr>
      </w:pPr>
    </w:p>
    <w:p w14:paraId="5A33D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711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60A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81F7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3BF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19C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3F26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1F92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793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150C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E6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FA1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AE2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80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E22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388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B86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011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83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EE1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E89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89A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370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DC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7F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BD1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756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64F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C4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CD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F68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811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E6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D5F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F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37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A0D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6D2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CFE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4E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7F10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8A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CF5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46E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40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66A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D09B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573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8DF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01E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35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E96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399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75F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739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32F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3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F6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697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94A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23A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76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55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2F9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1EE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BED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686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D8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0A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505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01B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D4F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63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9A3A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221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B70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2E6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9CBD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BF42F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187E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11A0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6118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19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7741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F736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27BA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7E70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2D6E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FB6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F275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567E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7C0A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FB90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FABC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C4D7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949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98BF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53F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19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586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BC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CAE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06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53A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C37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A8B7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58E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774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2FE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AB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34E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7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EF99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117C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A095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EA4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85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1A8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187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DDC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7B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ECF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4B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17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9C1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A7E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61D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C196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A1BA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501E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6A15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54E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5DBB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779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4078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698B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471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0C2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4CA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55FF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BC6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7B5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A604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EE06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F31E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53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82D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F66C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B3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CF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737E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89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F79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DBDD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C1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3C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D6F4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13C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11D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80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F0F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7FF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47B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1D8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70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D93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F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82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503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19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FB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8DF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58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3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7BE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6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C6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4E2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CF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E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9ED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DC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AE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16E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82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50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090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E05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2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1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F0F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CE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1A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D36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A8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43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0D1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73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F7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F11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63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9D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9DA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EB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AC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437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D9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58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F38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6B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B9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5AE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81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FF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E9A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54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B4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71D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16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B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5DA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88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6A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D14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407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F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CF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9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21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C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70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07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C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A2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DF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E1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D0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49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C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21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59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C7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B4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D3B3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8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EA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54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E0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E5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E2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97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EE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85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3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D7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21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5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1D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4E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1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91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B3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E1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44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A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E5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95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4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59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1E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9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00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8C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F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EA5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CD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47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C5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4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C75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60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A8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23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187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3ACF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F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C5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E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E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D63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22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F9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22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26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5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689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E8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3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C2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E7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8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7C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9A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67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431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7CF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AB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CC1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1F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0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6E7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83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4C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DB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7B3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E4B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885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B54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B20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51C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96A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D1F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524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13F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C37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0F9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8F2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311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A2E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A2B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16D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5233F8">
      <w:pPr>
        <w:rPr>
          <w:rFonts w:hint="default" w:ascii="Times New Roman" w:hAnsi="Times New Roman" w:cs="Times New Roman"/>
          <w:sz w:val="22"/>
          <w:szCs w:val="22"/>
        </w:rPr>
      </w:pPr>
    </w:p>
    <w:p w14:paraId="6665E6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114F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TrkB Elisa Kit</w:t>
      </w:r>
    </w:p>
    <w:p w14:paraId="0054F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8606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F310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43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6E45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76D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C7B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9EF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CD1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980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AB2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02E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B5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773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B75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948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567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130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CBCA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B532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30E1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780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1BAD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4F9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EA7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083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F31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9D8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TrkB receptor also known as TrkB tyrosine kinase or BDNF/NT-3 growth factors receptor or neurotrophic tyrosine kinase, receptor, type 2 is a protein that in humans is encoded by the NTRK2 gene.[1] TrkB is the high affinity catalytic receptor for several "neurotrophins", which are small protein growth factors that induce the survival and differentiation of distinct cell populations. The TrkB receptor is part of the large family of receptor tyrosine kinases. A "tyrosine kinase" is an enzyme which is capable of adding a phosphate group to certain tyrosines on target proteins, or "substrates".Soppet et al. [2] demonstrated that the gp145 gene product of the TRKB gene is rapidly phosphorylated on tyrosine residues upon exposure to BDNF and NTF3.</w:t>
      </w:r>
    </w:p>
    <w:p w14:paraId="0370F1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F21F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BA05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A86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A39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1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B96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C75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DEA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0BAB43">
      <w:pPr>
        <w:rPr>
          <w:rFonts w:hint="default" w:ascii="Times New Roman" w:hAnsi="Times New Roman" w:cs="Times New Roman"/>
          <w:b/>
          <w:bCs/>
          <w:sz w:val="28"/>
          <w:szCs w:val="28"/>
        </w:rPr>
      </w:pPr>
    </w:p>
    <w:p w14:paraId="51059114">
      <w:pPr>
        <w:rPr>
          <w:rFonts w:hint="default" w:ascii="Times New Roman" w:hAnsi="Times New Roman" w:cs="Times New Roman"/>
          <w:b/>
          <w:bCs/>
          <w:sz w:val="28"/>
          <w:szCs w:val="28"/>
        </w:rPr>
      </w:pPr>
    </w:p>
    <w:p w14:paraId="273779F4">
      <w:pPr>
        <w:rPr>
          <w:rFonts w:hint="default" w:ascii="Times New Roman" w:hAnsi="Times New Roman" w:cs="Times New Roman"/>
          <w:b/>
          <w:bCs/>
          <w:sz w:val="28"/>
          <w:szCs w:val="28"/>
        </w:rPr>
      </w:pPr>
    </w:p>
    <w:p w14:paraId="3D240F97">
      <w:pPr>
        <w:rPr>
          <w:rFonts w:hint="default" w:ascii="Times New Roman" w:hAnsi="Times New Roman" w:cs="Times New Roman"/>
          <w:b/>
          <w:bCs/>
          <w:sz w:val="28"/>
          <w:szCs w:val="28"/>
        </w:rPr>
      </w:pPr>
    </w:p>
    <w:p w14:paraId="784E75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D4C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B0AD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97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1B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5EF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BA7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9E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C29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CDF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0D2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B25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83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0D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974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502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065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FD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CD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4E0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A72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48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36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A7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A63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810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558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8A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732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4C5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9BB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6D6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50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B1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F35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DA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D69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29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94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4722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56A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752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02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FC9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9F5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B37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41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62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1E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6A7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CE1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11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E3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1F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3B8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D6C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99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AA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17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4F4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DED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AA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E7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CE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1AB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14C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97F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D7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C45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5E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14D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D08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D3A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596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6E0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0AB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5D4C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A1D9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52F0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4FC5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DEE0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1EE9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3559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74AA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C41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5A2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DFB2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AE8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68E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2EA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F31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700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74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6D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710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4A6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037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27C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BA2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7CB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723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562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60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A57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B06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93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B3F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A1F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F36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01C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C77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9A0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AC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EB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CDD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BE3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354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0C9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9EC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BC1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3D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75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C6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FFE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EDD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626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30F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19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775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6F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D50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E85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6C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E181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649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6913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C102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6AE5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7F24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CBB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0F9D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CE2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C63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55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3AC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FFBE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A2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D9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1D63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09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4A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510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F5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6362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67D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C55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CB6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E9A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5C6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C1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323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07C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A28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A6B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D5B1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F2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AE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AD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2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05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B74C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D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0B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EB40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A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85D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0E3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A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18B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F8F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9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C32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7232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4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F09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27A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BC0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528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2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94B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D5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06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1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0C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88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E4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A5C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28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B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36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F0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8D1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054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EF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DC2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2A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F3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98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1C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AB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8D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71D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72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8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97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D0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CE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0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06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9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12D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95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2F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2E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606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F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2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0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7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2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36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A3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8ED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24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04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B2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3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7CB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93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6A0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A8C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22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05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795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605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C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18B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E2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4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7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6E5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52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36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5FF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EA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A1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AA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90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E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FA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5C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4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D1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65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9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73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4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CC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CF4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56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0E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223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68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9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3A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5A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0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F37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A3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8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59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C5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5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DB9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49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4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B0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A2D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1B7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1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5BB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91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88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D965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9A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16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02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26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B8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2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D0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F8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DE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E0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FF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F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F73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2A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556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94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78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F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96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78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E0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5B6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FC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8C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13F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A73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6C1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7A5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50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63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F3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CE6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F2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75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906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398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6A0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F1F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7DA29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6EE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5C6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1A3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68E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4A5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74A5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A90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F0B578">
    <w:pPr>
      <w:pStyle w:val="6"/>
      <w:jc w:val="both"/>
    </w:pPr>
  </w:p>
  <w:p w14:paraId="71E66D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9B17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A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D8542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1F70D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10522</Words>
  <Characters>27848</Characters>
  <Lines>251</Lines>
  <Paragraphs>70</Paragraphs>
  <TotalTime>0</TotalTime>
  <ScaleCrop>false</ScaleCrop>
  <LinksUpToDate>false</LinksUpToDate>
  <CharactersWithSpaces>31499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