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14F1B1">
      <w:pPr>
        <w:pStyle w:val="2"/>
        <w:bidi w:val="0"/>
        <w:jc w:val="center"/>
        <w:rPr>
          <w:rFonts w:hint="default" w:ascii="Times New Roman" w:hAnsi="Times New Roman" w:cs="Times New Roman"/>
          <w:b/>
          <w:bCs w:val="0"/>
          <w:sz w:val="36"/>
          <w:szCs w:val="36"/>
        </w:rPr>
      </w:pPr>
      <w:r>
        <w:rPr>
          <w:rFonts w:hint="eastAsia"/>
          <w:b/>
          <w:bCs/>
          <w:sz w:val="36"/>
          <w:szCs w:val="36"/>
        </w:rPr>
        <w:t>Canine VE-Cadherin/CD144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440C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4BC5EC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541F03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C77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C825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159EA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BADDA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6F08E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06EE4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DBDB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EA5C7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B047D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FB03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D8C6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765F1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6EC6C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33F6B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6A38D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06B43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6DCDA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77D290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F2E24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1B20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05F6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D7DA0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1187C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73B1D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20BE8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钙粘蛋白5，2型或VE钙粘蛋白，也称为CD144，由基因CDH5编码。它是钙粘蛋白超家族中的经典钙粘蛋白。该基因定位于小鼠8号染色体。编码蛋白是一种钙依赖性细胞间粘附糖蛋白，由五个细胞外钙粘蛋白重复序列、一个跨膜区和一个高度保守的细胞质尾部组成。作为一种典型的钙粘蛋白，通过赋予细胞以嗜同性方式粘附的能力，该蛋白可能通过控制细胞间连接的内聚和组织在内皮细胞生物学中发挥重要作用。已经发现PECAM1、VE钙粘蛋白和VEGFR2一起足以赋予异种细胞对流动的反应性。</w:t>
      </w:r>
    </w:p>
    <w:p w14:paraId="607CC3CC">
      <w:pPr>
        <w:ind w:firstLine="441" w:firstLineChars="0"/>
        <w:rPr>
          <w:rFonts w:hint="default" w:ascii="Times New Roman" w:hAnsi="Times New Roman" w:cs="Times New Roman"/>
        </w:rPr>
      </w:pPr>
    </w:p>
    <w:p w14:paraId="7A050B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00FA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4DA8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1F9CC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9FED4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DF4A69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D0B10A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80D63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3499F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4885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F474F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2FEE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0647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B7BE4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264A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F7F4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2824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2F2C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148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08FF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81B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A19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1A39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BC7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655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8C8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943A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81A7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067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89B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A76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459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4F0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4C4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C5D4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8ECD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B70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0C0B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8D7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0CE7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36C0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E1D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A77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C35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F9F3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890F7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379A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AA6B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19FC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C82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FA44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372F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E75D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D54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D40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096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064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FF532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9EC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201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B53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54C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C50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16D7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B2566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A23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3792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5DB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B43B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45BB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544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0C5A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A991DC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0B09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84F8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C48A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2F35C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40463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2A5D3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308F8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AB6A3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B976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AB6DA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50517B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875B1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36AF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C7E0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1CD3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E097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C656A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97FF0D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1D177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36C6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47AF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73966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A6A56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EFC5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228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E460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137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B3C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E333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41F8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571C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08464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3FF5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0598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EED9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0F1C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1391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5323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FD36D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5DEFA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B3E56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B2481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198F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621B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7F0A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440A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AB10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B11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4FD9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B06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7694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576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EFCBF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6D9FEF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158A5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627E5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8D220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652A4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86538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A68AE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761B9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B402B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8A27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DD60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E4AB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148F2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70509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4844A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AB259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9297B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EBCCA6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09A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31B1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B832BD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6EE7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E9BB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F1A37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D5C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EF05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72BE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24E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966E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8421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A21C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2A5E9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C840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A71B3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14E3F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3B543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B076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B4C4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A5C3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787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F0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885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1ED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BD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6B4E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79E1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5C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EAD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B679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054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B4BED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F8D1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79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561F1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1D0C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4A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D4E82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606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C29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8FEF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7BEC4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747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0F6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CB28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B89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F2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58CC0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2518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3E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D52D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2A77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418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1EE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1442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9C7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EA2E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06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4E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62848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DBF0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EA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9F28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695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97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8CD4F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62DD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E7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63E4F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2607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B01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2F46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4134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4C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C2546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35A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812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AF58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EF58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2D7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D96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6D1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65A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90F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CAAF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5D92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057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59FA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F41D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39A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486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FA99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06A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28F8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77E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3B0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6428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EB407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02E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EE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D3A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A47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F5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591F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36E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39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96C8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E18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4A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2B87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37C0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D5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7D15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5D2D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EC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7C8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F869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46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3014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EFD8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8F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E347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4CC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AD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04C3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7482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1F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EE7B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046E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64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B8EA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74F5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3A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4163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881E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65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FAE8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7602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E4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737B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9CACB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A524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B29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53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C03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0EC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AD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2CB2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F558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A5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8714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E415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DE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22C1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EB97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C6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95A3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96A8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53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99D6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254C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9F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12FB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3FCE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41C0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45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C3B6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F33F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14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722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92F4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EC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0D24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0A922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3B185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2F289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3BC3E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978F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6B91C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027A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289A1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837B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D188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103FB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D0B4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F4C83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3EAF5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95861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3874B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06E3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6A5E059">
      <w:pPr>
        <w:rPr>
          <w:rFonts w:hint="default" w:ascii="Times New Roman" w:hAnsi="Times New Roman" w:cs="Times New Roman"/>
          <w:sz w:val="22"/>
          <w:szCs w:val="22"/>
        </w:rPr>
      </w:pPr>
    </w:p>
    <w:p w14:paraId="5729477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5C4C7C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VE-Cadherin/CD144 Elisa Kit</w:t>
      </w:r>
    </w:p>
    <w:p w14:paraId="0DBEA3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0BA369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342DB1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5D03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754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76B3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B16E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D1AF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F416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788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1FEE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99C4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476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8EE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1008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31F5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B85C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4A14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85EE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58A0B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4B7AC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7790D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0782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D339F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105B3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2F8EE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2081C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6325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VE-Cadherin/CD144 is Cadherin 5, type 2 or VE-cadherin also known as CD144, is encoded by the gene CDH5. It is a classical cadherin from the cadherin superfamily. This gene is mapped to mouse chromosome 8. The encoded protein is a calcium-dependent cell-cell adhesion glycoprotein comprised of five extracellular cadherin repeats, a transmembrane region and a highly conserved cytoplasmic tail. Functioning as a classic cadherin by imparting to cells the ability to adhere in a homophilic manner, the protein may play an important role in endothelial cell biology through control of the cohesion and organization of the intercellular junctions. It has found that PECAM1, VE-cadherin and VEGFR2 together are sufficient to confer responsiveness to flow in heterologous cells.</w:t>
      </w:r>
    </w:p>
    <w:p w14:paraId="5279997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C96D14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83C982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938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EEAF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B4C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64FF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CA7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AC51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8BD7406">
      <w:pPr>
        <w:rPr>
          <w:rFonts w:hint="default" w:ascii="Times New Roman" w:hAnsi="Times New Roman" w:cs="Times New Roman"/>
          <w:b/>
          <w:bCs/>
          <w:sz w:val="28"/>
          <w:szCs w:val="28"/>
        </w:rPr>
      </w:pPr>
    </w:p>
    <w:p w14:paraId="11D9EB2B">
      <w:pPr>
        <w:rPr>
          <w:rFonts w:hint="default" w:ascii="Times New Roman" w:hAnsi="Times New Roman" w:cs="Times New Roman"/>
          <w:b/>
          <w:bCs/>
          <w:sz w:val="28"/>
          <w:szCs w:val="28"/>
        </w:rPr>
      </w:pPr>
    </w:p>
    <w:p w14:paraId="23B08F75">
      <w:pPr>
        <w:rPr>
          <w:rFonts w:hint="default" w:ascii="Times New Roman" w:hAnsi="Times New Roman" w:cs="Times New Roman"/>
          <w:b/>
          <w:bCs/>
          <w:sz w:val="28"/>
          <w:szCs w:val="28"/>
        </w:rPr>
      </w:pPr>
    </w:p>
    <w:p w14:paraId="1CAFE6CD">
      <w:pPr>
        <w:rPr>
          <w:rFonts w:hint="default" w:ascii="Times New Roman" w:hAnsi="Times New Roman" w:cs="Times New Roman"/>
          <w:b/>
          <w:bCs/>
          <w:sz w:val="28"/>
          <w:szCs w:val="28"/>
        </w:rPr>
      </w:pPr>
    </w:p>
    <w:p w14:paraId="0887D85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D5C0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0CFE4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84FD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E847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B4477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0BB6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5116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3283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5118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7927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81F7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178F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490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028C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8D7A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6738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EABB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68B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8090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70C6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F1E0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9FA7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18D5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6B9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BEB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855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9BA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DA7B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C094F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2700C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5565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D30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0877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0671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A64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6F6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CD1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DF6B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18B62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82499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A2F4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210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3459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C86E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864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1749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8CE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699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239E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71B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4A8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BCB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A62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084B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42EA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8FF8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F7B8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7E0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783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351C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E457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8A04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0A2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57EB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B34C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8958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96E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8FE5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C84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FDA2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1863E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3563D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9802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116E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B5CF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598F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0DB34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E1F5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37F7D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F1494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3A845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7C6F2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23303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DA7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45F65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3A391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155CF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A39D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006B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102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F3A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17ED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F08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D69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79C7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4313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5665C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BAB00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F54F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AA1F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67B0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F9B3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F776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A7A1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E7D4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ED27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5A858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78CE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0E2B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24DDF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39AC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04C3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77A4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5C1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99F0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CB0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7DC0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B6A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A5E6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44AA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488E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FD3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499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E598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0C5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030F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FB6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C252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7CCB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D71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7B9E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2CDE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93F3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28A6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27F46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7642B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15444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292650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571D6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ACD8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427B8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98A5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ECC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3EAA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FBC72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7A3F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73C2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C6F04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0E3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F478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D350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A63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EC45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A9D2E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792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2B8C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6ACE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CF8E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A2CC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03D0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6EC5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D8EA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53D0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20721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0A2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C5DE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49C2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66D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8DD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013E4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30D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0D3A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37FA6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99F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D51D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CA8C9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2ED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308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AB8A5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B59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0DC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0C79B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151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E774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6B73C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32A2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151D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7B4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045B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356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FEB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7BD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EC22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A78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14F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B20F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3857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7AD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C115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78E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8D4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08F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237F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034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D920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BBDE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3B9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97F0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513F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5D4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90CD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49B6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A50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5C6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FFA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661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785B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29F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7DE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CDE5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23AB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C97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09C5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8A90E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19C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0A4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590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7B4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BD8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2138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382F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1B5E5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1F9F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7F3A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6830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6B4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D718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65B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055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1305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CE14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E8B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114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124C1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4BE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3BB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A01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82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959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B0B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22B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BF7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6619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C1C5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F02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0F7B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1A17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57B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7640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2693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A64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B35C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68C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E61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C6BC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650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5C7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A368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B5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7F9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8CDB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1254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1C7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8BE1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7FA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324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7991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7BB0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31F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9D61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8AEB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C56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EC74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61E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79F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8019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A94EA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B720A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396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3D5D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0BC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4081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38A7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E12E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910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D0B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FFC5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05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B79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E266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CED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243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1C2A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E2DD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CD1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6A14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A2A1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5D80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1C52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855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17A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FEE4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F76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6F4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8A9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71A5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2D4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CC65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EA04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7EFC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C757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EAD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32E6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56C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601D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C8E8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8482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0F7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C7E7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BF1A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0B32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 and the factory results or the increase in the difference between batches of kits.</w:t>
      </w:r>
    </w:p>
    <w:p w14:paraId="49D96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3E4A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7C92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1BCB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5A4C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A4BBA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6A4BBA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7D50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9B8F891">
    <w:pPr>
      <w:pStyle w:val="6"/>
      <w:jc w:val="both"/>
    </w:pPr>
  </w:p>
  <w:p w14:paraId="49A3755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6EC2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2747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B57E09"/>
    <w:rsid w:val="03EF0707"/>
    <w:rsid w:val="053A58F9"/>
    <w:rsid w:val="06AB431A"/>
    <w:rsid w:val="07DA6351"/>
    <w:rsid w:val="087D2AB7"/>
    <w:rsid w:val="0C1B24F7"/>
    <w:rsid w:val="0CE27424"/>
    <w:rsid w:val="0D716C5C"/>
    <w:rsid w:val="0EC253F6"/>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8309</Words>
  <Characters>16064</Characters>
  <Lines>251</Lines>
  <Paragraphs>70</Paragraphs>
  <TotalTime>0</TotalTime>
  <ScaleCrop>false</ScaleCrop>
  <LinksUpToDate>false</LinksUpToDate>
  <CharactersWithSpaces>17602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2026-08-18T05:50:50Z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