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D0392">
      <w:pPr>
        <w:pStyle w:val="2"/>
        <w:bidi w:val="0"/>
        <w:jc w:val="center"/>
        <w:rPr>
          <w:rFonts w:hint="default" w:ascii="Times New Roman" w:hAnsi="Times New Roman" w:cs="Times New Roman"/>
          <w:b/>
          <w:bCs w:val="0"/>
          <w:sz w:val="36"/>
          <w:szCs w:val="36"/>
        </w:rPr>
      </w:pPr>
      <w:r>
        <w:rPr>
          <w:rFonts w:hint="eastAsia"/>
          <w:b/>
          <w:bCs/>
          <w:sz w:val="36"/>
          <w:szCs w:val="36"/>
        </w:rPr>
        <w:t>Porcine Cadherin-2/N-Cadherin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437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12C035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2C1A48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B2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EDB0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DF0C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F8D0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17F1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67CB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C1BE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7B43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1DB9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A0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AC8E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0ACC5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94435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EDA1B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D1107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B7C6A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D27CE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0E576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6BA8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EF7B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90E2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5AB3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7069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3C78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A67B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粘蛋白-2（CDH2），也称为神经钙粘蛋白（NCAD），是一种由CDH2基因编码的蛋白质。它是钙粘蛋白超家族中的经典钙粘蛋白。该基因定位于18q12.1。钙粘蛋白-2在脑、骨骼和心肌中表达。钙粘蛋白-2通常存在于癌细胞中，并为跨内皮迁移提供机制。它是一种钙依赖性细胞间粘附糖蛋白，由五个细胞外钙粘蛋白重复序列、一个跨膜区和一个高度保守的细胞质尾部组成。该蛋白在原肠胚形成过程中起作用，是建立左右不对称所必需的。在某些中枢神经系统突触中，突触前到突触后的粘附至少部分由该基因产物介导。</w:t>
      </w:r>
    </w:p>
    <w:p w14:paraId="5B8296A0">
      <w:pPr>
        <w:ind w:firstLine="441" w:firstLineChars="0"/>
        <w:rPr>
          <w:rFonts w:hint="default" w:ascii="Times New Roman" w:hAnsi="Times New Roman" w:cs="Times New Roman"/>
        </w:rPr>
      </w:pPr>
    </w:p>
    <w:p w14:paraId="5A4FC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A28C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87F8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B993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707C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34FFF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617F7B">
      <w:pPr>
        <w:rPr>
          <w:rFonts w:hint="default" w:ascii="Times New Roman" w:hAnsi="Times New Roman" w:cs="Times New Roman"/>
        </w:rPr>
      </w:pPr>
      <w:r>
        <w:rPr>
          <w:rFonts w:hint="default" w:ascii="Times New Roman" w:hAnsi="Times New Roman" w:cs="Times New Roman"/>
        </w:rPr>
        <w:br w:type="page"/>
      </w:r>
    </w:p>
    <w:p w14:paraId="524C43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E062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DA809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92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32C1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9A0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21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037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371A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2F1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B19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91C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A98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EA3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364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F4F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9E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6F1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16A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48E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FAD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F85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F8F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CC2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875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A11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EEF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58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FE58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E3C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89D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28B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072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926A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9E7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346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06E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47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4521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C950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BD2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C27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94F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AD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53DD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01C9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CD2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769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A4F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BCD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27E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E13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54B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4A2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C77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71B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54D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353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A42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C6A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16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F25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EA1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596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00D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E1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F624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1B7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C0A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A93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45B2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C66A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4126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777F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4CCB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57B9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A56F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6592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55A6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E661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5C9C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14FB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FC78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D39B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BB3E1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74A5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32EC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20D4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A131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4DEF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F959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313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0C2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0AD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D1F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3E2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E86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223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204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C385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666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CA2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7CB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4C4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6F9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B7D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5394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A187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588B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71E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C62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CAF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64C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EEB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AC6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8CB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1E1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F2C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793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36E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FAA7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E2486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F57E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C2D8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EDE7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2015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0056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E166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BB7B5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82E5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3E7A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91E1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AFEE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C71F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464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CCB8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2B56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3CCB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CF200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07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82EE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B3BC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4F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FD89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A4EF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83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FA07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C64F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B1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207D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3B1E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295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D5B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18E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7A0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61C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F25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914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8DC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5B3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D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54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B62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B9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42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0A2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D8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4A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88D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EF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22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8EE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1D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D7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B3F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98B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65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784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A5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D7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839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3387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F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51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A27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D3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88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DCA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AF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59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ED3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9E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2D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1F4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C3F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8E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2A2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37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4F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F99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657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88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79F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B2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46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714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15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0F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677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0FB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FA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FBA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D8B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52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A43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78B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E0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F35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4CC2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81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259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679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2C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13E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31B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F3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A94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FE0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92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98B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CBE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06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822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5B7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F7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8E2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5C1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A713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A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62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735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93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9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A95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AB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55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39B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C8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4A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1B4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A9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C8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2FB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59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61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FE6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7A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66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46F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39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95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92E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B7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A8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FDB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FA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6B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3D3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49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D1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C3E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63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7C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697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D1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D5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BF0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5F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2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F14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2C26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020C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02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6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50F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E5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BE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75D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AD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6D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DA9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A7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B1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E3F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ED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59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E27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ED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0A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F24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57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29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151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A37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99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D5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6EB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8E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B0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4A6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E5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9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4DA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FF2F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EE89E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CB3C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61E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171C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10E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7AF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2C3D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8168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8E9D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CC9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D430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640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1DC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6F6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94DAD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449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66856C">
      <w:pPr>
        <w:rPr>
          <w:rFonts w:hint="default" w:ascii="Times New Roman" w:hAnsi="Times New Roman" w:cs="Times New Roman"/>
          <w:sz w:val="22"/>
          <w:szCs w:val="22"/>
        </w:rPr>
      </w:pPr>
    </w:p>
    <w:p w14:paraId="3CB8763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13889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Cadherin-2/N-Cadherin Elisa Kit</w:t>
      </w:r>
    </w:p>
    <w:p w14:paraId="4C07D5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7AAD36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306E2D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D8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2E7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387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567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EC1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F27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D7C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5F8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229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2E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FE1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9659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6C13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789D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D984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5723F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3AE3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4E55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E54E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336B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937C6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48FF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FC09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4FA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BC08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Cadherin-2(CDH2), also known as neural cadherin(NCAD), is a protein that in humans is encoded by the CDH2 gene. It is a classical cadherin from the cadherin superfamily. This gene is mapped to 18q12.1. Cadherin-2 is expressed in the brain, skeletal and cardiac muscle. Cadherin-2 is commonly found in cancer cells and provides a mechanism for transendothelial migration. It is a calcium dependent cell-cell adhesion glycoprotein comprising five extracellular cadherin repeats, a transmembrane region and a highly conserved cytoplasmic tail. The protein functions during gastrulation and is required for establishment of left-right asymmetry. At certain central nervous system synapses, presynaptic to postsynaptic adhesion is mediated at least in part by this gene product.</w:t>
      </w:r>
    </w:p>
    <w:p w14:paraId="2C3F3B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0035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2409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18D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428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3DF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B9B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D71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E4E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E4C970">
      <w:pPr>
        <w:rPr>
          <w:rFonts w:hint="default" w:ascii="Times New Roman" w:hAnsi="Times New Roman" w:cs="Times New Roman"/>
          <w:b/>
          <w:bCs/>
          <w:sz w:val="28"/>
          <w:szCs w:val="28"/>
        </w:rPr>
      </w:pPr>
    </w:p>
    <w:p w14:paraId="36156BEA">
      <w:pPr>
        <w:rPr>
          <w:rFonts w:hint="default" w:ascii="Times New Roman" w:hAnsi="Times New Roman" w:cs="Times New Roman"/>
          <w:b/>
          <w:bCs/>
          <w:sz w:val="28"/>
          <w:szCs w:val="28"/>
        </w:rPr>
      </w:pPr>
    </w:p>
    <w:p w14:paraId="563D4C7C">
      <w:pPr>
        <w:rPr>
          <w:rFonts w:hint="default" w:ascii="Times New Roman" w:hAnsi="Times New Roman" w:cs="Times New Roman"/>
          <w:b/>
          <w:bCs/>
          <w:sz w:val="28"/>
          <w:szCs w:val="28"/>
        </w:rPr>
      </w:pPr>
    </w:p>
    <w:p w14:paraId="5842701C">
      <w:pPr>
        <w:rPr>
          <w:rFonts w:hint="default" w:ascii="Times New Roman" w:hAnsi="Times New Roman" w:cs="Times New Roman"/>
          <w:b/>
          <w:bCs/>
          <w:sz w:val="28"/>
          <w:szCs w:val="28"/>
        </w:rPr>
      </w:pPr>
    </w:p>
    <w:p w14:paraId="63F87E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A6D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2354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90C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C6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0B6F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4FA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8D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828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B0C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909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258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73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C2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D62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751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827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97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485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5D8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55C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165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47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9D0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256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CB7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650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AD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38C1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DB08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5E13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8D6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85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F97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90B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BBB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16E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82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E2A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2F021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E745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88E5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25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5D7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CA4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768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404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D6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9F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1F8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028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E49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FF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0D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2A2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202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F3C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5D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4D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9E2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E3C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4EA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318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C7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369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301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41B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229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FDD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1A9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5BA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856F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E0C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557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4C28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64B7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9139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F381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B479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4C8D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8D46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C88C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4923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5CCE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614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C72F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FE1D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40E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5A25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E46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20F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FC3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859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218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729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15D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818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AEF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B50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93B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979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328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4DE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7AB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1F9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FAB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9FF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DDF6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168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C3B5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0342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B234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3BE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2AE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294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5B6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B4D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876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F74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5CB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3F4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B1F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75E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D77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CBC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776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7DB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8C6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455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E12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818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DCC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4F6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2870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8FFE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ED69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14FA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E3B1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9CE9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8A74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9664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E677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6D9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B9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FFE0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A62D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71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B219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12CF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37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5BBB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F90A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99A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AC76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B8A4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2CC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198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FF6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FD6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6D1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4BC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0E3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A57B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420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2879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27F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4D4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D128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1FF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91A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2647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81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9D6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EB7F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A3C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A00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6F26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8FF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FEA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A000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E69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BDF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A93B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9DC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A4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75D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DC8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2BC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D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AD5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59F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29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1A7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7E6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E1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5C4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E48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CF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4E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16A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95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D9B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AF7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76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DD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270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FF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CE6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B7D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E8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4E6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392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E3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44E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FA4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87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E60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5F4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0C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9E6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EFD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98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AE6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829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A5E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B8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46C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F0D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F1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AB2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8D7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F9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E963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C02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4F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B7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9B1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685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0A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56A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105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10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591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AF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B59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9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BB4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1C0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F1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0A0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A71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13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4A1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61A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23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B59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C96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57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A4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552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60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3FE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E2D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22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0F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96E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B4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B4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428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88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72F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74B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6B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CE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671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35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7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BD4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96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0B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3A4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AF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B8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3D9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E7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39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12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CAE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3ED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6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AAF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321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B99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95E7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0D9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C9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04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DAE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E9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0BE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BA4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3B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CF3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1B0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E1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1A2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F1B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24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3735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7AC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68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3A3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902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80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36D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750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27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9A1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F21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F647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8FE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D14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A22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170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A46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E9A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09E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6F8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4A5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B92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042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E45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077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A7F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89D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D36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C124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76D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176D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3A49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830445">
    <w:pPr>
      <w:pStyle w:val="6"/>
      <w:jc w:val="both"/>
    </w:pPr>
  </w:p>
  <w:p w14:paraId="7B7824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0083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4C32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F12DF9"/>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7740</Words>
  <Characters>13146</Characters>
  <Lines>251</Lines>
  <Paragraphs>70</Paragraphs>
  <TotalTime>0</TotalTime>
  <ScaleCrop>false</ScaleCrop>
  <LinksUpToDate>false</LinksUpToDate>
  <CharactersWithSpaces>14124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2026-07-27T03:10:44Z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