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CDA39B">
      <w:pPr>
        <w:pStyle w:val="2"/>
        <w:bidi w:val="0"/>
        <w:jc w:val="center"/>
        <w:rPr>
          <w:rFonts w:hint="default" w:ascii="Times New Roman" w:hAnsi="Times New Roman" w:cs="Times New Roman"/>
          <w:b/>
          <w:bCs w:val="0"/>
          <w:sz w:val="36"/>
          <w:szCs w:val="36"/>
        </w:rPr>
      </w:pPr>
      <w:r>
        <w:rPr>
          <w:rFonts w:hint="eastAsia"/>
          <w:b/>
          <w:bCs/>
          <w:sz w:val="36"/>
          <w:szCs w:val="36"/>
        </w:rPr>
        <w:t>Bovine uPAR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20C8F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09504F0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503AA45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6274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5DF56F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352485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3F7179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73AD65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F806B0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496D78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37C419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69B860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337F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826ED6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48AF665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08467F7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318DE6F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DAB624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AB429D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0EE02A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124121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C71D5E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98840D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1BCAB9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54DFFD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6E80BD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D30009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A2EA3F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尿激酶型纤溶酶原激活剂受体（uPAR）是调节细胞表面纤溶酶原激活的关键分子，因此在许多正常和病理过程中起着重要作用。Mo3的cDNA，Mo3是人类单核细胞和骨髓单核细胞系在多种药物刺激后表达的一种激活抗原。体内Mo3的表达主要与炎症部位的巨噬细胞有关。它是单核细胞中约50kD的高度糖基化蛋白质，通过糖基磷脂酰肌醇键固定在质膜上。已发现该cDNA的完整编码序列编码335个氨基酸，包括22个残基的预测信号肽和疏水C端部分。Mo3与尿激酶纤溶酶原激活剂的人类受体相同。UPAR是子宫内膜癌生物学侵袭性形式的有用预后标志物。PLAUR位于染色体19q13.1-q13.2。</w:t>
      </w:r>
    </w:p>
    <w:p w14:paraId="432621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20E191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1258B1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10FBFC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8D94D5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CFF700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F83F4C0">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1C99E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2FAADE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E23F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F207D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E6380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A5D7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6D87B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6139B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37D6E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65F64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B2DD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F0808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C783D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F45D5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BF2B4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8031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9362C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E9D2E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FF0A6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5F37B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6336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D37D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863ED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EEB4A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548A4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5F20F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4F8B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4493B0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48935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84B02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3B835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87B4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030EE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D2871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2A323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0ABE1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1279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AF695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37B3A3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34511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A12F5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B477C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AD39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B968F4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AD7F79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8E061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E683D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B4A02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DD9C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ECE1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B4287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B01DA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62899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B28B4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F203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14EA8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8119F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F6ABD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4AEF6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2879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3E0B9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C4B36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AB61E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9EDBA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C3B7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DD9F2E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CD6DA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1B47A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DB37D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01CAF4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3ED0A6B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659C33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2BADFD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D886E0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ECEDB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7801FC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37854D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97F5D0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261C6F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8418CE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88F021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142F72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FC68E3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B1E692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306E14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EFD7C2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29955E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C67E4A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7B06D3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8AE37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9223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ACDF1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D94F4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58E9B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83097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4AAF2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55674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B01416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39D05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DA997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77BAA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1C955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B80F4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D28F1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C5FEC0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8B72BD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E82CCE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34C79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821C6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549F2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5DD88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C5524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C9AE9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D8FE1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17ED9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420F4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B2F95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8BA90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E1F883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8B848B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D5EBCE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3AFBBB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CD4323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6662C7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11F81F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A52FE7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FD1B13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801355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E4E59C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F94C43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9D857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A1D39C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72F66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FB4FC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5742C7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08DC71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ACDF37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78FC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15FF10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C5BC8A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C74A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41D89E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EFC58D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BC9F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D9D3F0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1980D9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C119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C9F4B0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7E09D8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7E524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FC849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AF5F3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852AA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3448E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F5FE5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8BBAB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EE51A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BA9A1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099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196A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5CC31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BD0B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0492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FCD6C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9B35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9A7F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D201E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DB16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16F7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1FD6D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6EE8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D0E3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796E9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51AE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44D8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0B107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21D4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505A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5092C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82B5A9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488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0DB4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F3BB6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7ABB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2C27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4774A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9E71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EA6B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98A67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1EC6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52BA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60928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484C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4F7E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7E2C1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BE17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27CC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1A40D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FD50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4248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B4E4F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21C9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E4F8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BCA1D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01B5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C09E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295A7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7691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0C58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79E57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4EA3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0837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E2F96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CA89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F0DF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347F2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33DFBF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959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B8AC7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00104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60D5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0F641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DF334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40E7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F51C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184C7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3410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29FA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4A69B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FA17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1E2C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D26E0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6252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F2AE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0CE77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5CEDDC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A19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20D5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7817C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8A1B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280B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35462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3600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E13C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33EE6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6683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603B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A469A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AB93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2677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DD8CB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0B72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08F1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0790F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F9A0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314F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C377A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E535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8E2F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20E52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D7AD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76AB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FF616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5DB4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94FD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17A1C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8FA8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82F8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E8C4B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3C27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418C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3B03C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D576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775A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0A2B6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12A1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8986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394EC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98B639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919A57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339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5A8B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BA0FB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7FFB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F8C4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48649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6C81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A778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ADDD0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4F9B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6D80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33D7F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E8D4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7C40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B3FD1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5BCB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BACC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DB51F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AA92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4D76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09CA5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24FEF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DEF8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72BF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385A4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EF8A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D815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2519C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6BB1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F285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CD7B9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D5CDF5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BB8EB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63C70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4C9AD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43760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DF859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C0C31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0CEA7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C98A0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46D11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C5115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44584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E76C8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23213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81887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F69CD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7EBDF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0C779B6">
      <w:pPr>
        <w:rPr>
          <w:rFonts w:hint="default" w:ascii="Times New Roman" w:hAnsi="Times New Roman" w:cs="Times New Roman"/>
          <w:sz w:val="22"/>
          <w:szCs w:val="22"/>
        </w:rPr>
      </w:pPr>
    </w:p>
    <w:p w14:paraId="14D5D0F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97AFF9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Bovine uPAR Elisa Kit</w:t>
      </w:r>
    </w:p>
    <w:p w14:paraId="4439E04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6F416AA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2E0A3C0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A7CC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1B6DF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0CB63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9990F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09F45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4B6CD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49E68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1CB0C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DBE21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2198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0D231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4C92A6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7D69B7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E61F6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A957E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E8058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5CEA94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00E5D6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BFC259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119BC0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367905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98551C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4E9160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03BE72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CE9113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The urokinase-type plasminogen activator receptor(uPAR) is a key molecule in the regulation of cell-surface plasminogen activation and, as such, plays an important role in many normal as well as pathological processes. The cDNA for Mo3, an activation antigen expressed by human monocytes and myelomonocytic cell lines after stimulation by a variety of agents. Mo3 expression in vivo is associated predominantly with macrophages in inflammatory sites. It is a highly glycosylated protein of about 50 kD in monocytes where it is anchored to the plasma membrane by glycosyl-phosphatidylinositol linkage. The complete coding sequence of the cDNA has been found to encode 335 amino acids including a predicted signal peptide of 22 residues and a hydrophobic C-terminal portion. Mo3 is identical to the human receptor for the urokinase plasminogen activator. </w:t>
      </w:r>
    </w:p>
    <w:p w14:paraId="453DC7B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244E3E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4FE0E2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8832D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307FC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091F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D3337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EFB64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A1A58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6225DCE">
      <w:pPr>
        <w:rPr>
          <w:rFonts w:hint="default" w:ascii="Times New Roman" w:hAnsi="Times New Roman" w:cs="Times New Roman"/>
          <w:b/>
          <w:bCs/>
          <w:sz w:val="28"/>
          <w:szCs w:val="28"/>
        </w:rPr>
      </w:pPr>
    </w:p>
    <w:p w14:paraId="7D836FC6">
      <w:pPr>
        <w:rPr>
          <w:rFonts w:hint="default" w:ascii="Times New Roman" w:hAnsi="Times New Roman" w:cs="Times New Roman"/>
          <w:b/>
          <w:bCs/>
          <w:sz w:val="28"/>
          <w:szCs w:val="28"/>
        </w:rPr>
      </w:pPr>
    </w:p>
    <w:p w14:paraId="195D187A">
      <w:pPr>
        <w:rPr>
          <w:rFonts w:hint="default" w:ascii="Times New Roman" w:hAnsi="Times New Roman" w:cs="Times New Roman"/>
          <w:b/>
          <w:bCs/>
          <w:sz w:val="28"/>
          <w:szCs w:val="28"/>
        </w:rPr>
      </w:pPr>
    </w:p>
    <w:p w14:paraId="377FF091">
      <w:pPr>
        <w:rPr>
          <w:rFonts w:hint="default" w:ascii="Times New Roman" w:hAnsi="Times New Roman" w:cs="Times New Roman"/>
          <w:b/>
          <w:bCs/>
          <w:sz w:val="28"/>
          <w:szCs w:val="28"/>
        </w:rPr>
      </w:pPr>
    </w:p>
    <w:p w14:paraId="22B9565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BB72E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82432D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02E67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66A0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D6301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E33E2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6333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093ED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5FFE1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CD662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A0F59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82BB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73AB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EBDF6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23602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AEF59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DB9A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D2FE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E3865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D6DAB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E3362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CD8B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A9BD5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ED147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E14AB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1F4A9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BE63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Align w:val="center"/>
          </w:tcPr>
          <w:p w14:paraId="060FB5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5CAA98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2440A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153D2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DDCD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5660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B2627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E522C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7B7C8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AA39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8C55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B9628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5AE0D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56408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2993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A221F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371C3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EC260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CEDDC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DC3D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8988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41346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3CF68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17BDB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34B0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C59A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2D60E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1285D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77E38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473D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87B6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360DA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B689E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520E8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E0FD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8B22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5FC3A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C1A52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65CB9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2204A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8B312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11C5D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2815A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8251CD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3AC8E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65327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E34A0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D00305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124268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ADF636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112C93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38C0A4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937175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58F581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E3DD7A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AEEF28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C9525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44ECB5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369761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36841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41875B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C22EB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79750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1F11F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ACAE5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54187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ED13A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9ED38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011AB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34458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EB025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0B2CD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1CBB2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F960E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48806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53D93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D9CBA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AB0A8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8E096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0E3F1D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2167C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3BA5E8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BE0A00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D35C6B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8ECC0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9275A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50DAA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0FB8F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D1A9E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5D484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CC9DC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E6C9E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5074A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008D9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75F0D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AF302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D176D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999D3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86A9D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EC980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8E2EF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19687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2FC00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9AA17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A983E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1D644F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CD84B7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675116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1B555E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0B44DF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C5119D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422B98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C0DB6A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1C4159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AE506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43EC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65EF23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B3C305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1FC9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C81004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E50494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ACE0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F5E552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55902D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9368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975CE1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B4BB58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AB6EC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17F6E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A38BA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61F63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BA5C6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DBEE1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56F4C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EF00BD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90168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880720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7252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CAE95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E95733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EC6E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CB23C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9DAD4E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3030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E1754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09A081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B39DE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02FFA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45BEE4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30DD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58972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889295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EF8F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14A7A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9475DE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55E9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4CD7E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45FD2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6EE90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665FB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6A9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FA887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CD9D6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D6AC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83BC6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9DF3E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A28A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12A1C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7A046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4CC6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28708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7F29E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FED7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AF2CB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0595F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A8E6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55B93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A9B61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1B73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7B43C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8ECEB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ED8B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B5D22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CE9A7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0348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13ED2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77AA6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7394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E876D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AB64E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AB56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2B658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7CEA8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CDFC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8DF4D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CB8E1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65486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C45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36A27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BC8D3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8F1D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D8A3A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67D3D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41F9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C47921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F2236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785C4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5E5E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86648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8E7C0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A9A5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0A0E6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E1853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ED2C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BA27E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0DE32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5F202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046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9BDD2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E4812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7141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BD69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C6E37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B37B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928D0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4574D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F4B3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4F0A6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DA104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A759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B843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97205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416E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A4AA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51C2F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11D7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6441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C701C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B395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83AB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E74C8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3B57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2043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5688A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61CF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77C1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B652C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94D3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B9CC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9EEAC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D73C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7BE6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6C449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9BDB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1FBE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7754B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3F0D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8ED9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2A9F8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7F745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28EB4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B68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602E4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BCFD0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46B2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6EDC17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D07A4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745B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BF5A0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9230A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D0C0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EECDE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196FD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E1D7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2E6D4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677F5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92E2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6F8AF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99AD6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3760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290CDD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87C3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B453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DEEB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1F674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78DB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8C44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12141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0DD4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53E1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97902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3789C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D2539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72551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C0A1F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AF404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5F802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C20BB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E09F4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CCD4C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2C629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49CC0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087F1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92375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65796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D351A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FA374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80719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9AC0F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F168A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EF168A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CD23C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D0CA4EF">
    <w:pPr>
      <w:pStyle w:val="6"/>
      <w:jc w:val="both"/>
    </w:pPr>
  </w:p>
  <w:p w14:paraId="3D09083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4824E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ABD50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95268F2"/>
    <w:rsid w:val="3ACF6C5F"/>
    <w:rsid w:val="3E476FA1"/>
    <w:rsid w:val="403B1A92"/>
    <w:rsid w:val="41441021"/>
    <w:rsid w:val="43140575"/>
    <w:rsid w:val="45A831F7"/>
    <w:rsid w:val="487B2006"/>
    <w:rsid w:val="4A33079C"/>
    <w:rsid w:val="4D0506D1"/>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9259</Words>
  <Characters>20671</Characters>
  <Lines>251</Lines>
  <Paragraphs>70</Paragraphs>
  <TotalTime>0</TotalTime>
  <ScaleCrop>false</ScaleCrop>
  <LinksUpToDate>false</LinksUpToDate>
  <CharactersWithSpaces>23121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2026-08-18T05:45:15Z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