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ECF32">
      <w:pPr>
        <w:pStyle w:val="2"/>
        <w:bidi w:val="0"/>
        <w:jc w:val="center"/>
        <w:rPr>
          <w:rFonts w:hint="default" w:ascii="Times New Roman" w:hAnsi="Times New Roman" w:cs="Times New Roman"/>
          <w:b/>
          <w:bCs w:val="0"/>
          <w:sz w:val="36"/>
          <w:szCs w:val="36"/>
        </w:rPr>
      </w:pPr>
      <w:r>
        <w:rPr>
          <w:rFonts w:hint="eastAsia"/>
          <w:b/>
          <w:bCs/>
          <w:sz w:val="36"/>
          <w:szCs w:val="36"/>
        </w:rPr>
        <w:t>Porcine CCL28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18CD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A366F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3B595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68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2CF5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4D72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5587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C55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63B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95E7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3D5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2219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6C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E744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1F66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440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7E2B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2C26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126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9B4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D9EF5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64FE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AAB1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4F40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A650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F424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CF6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D6A1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CCL28也被称为粘膜相关上皮趋化因子(MEC)、CCK1和SCYA28, CCL28是一种趋化因子，可以调节趋化细胞表达的趋化因子受体CCR3和CCR10 。CCL28由柱状上皮细胞表达于肠、肺、乳腺和唾液腺并且促使黏膜归巢的T和B淋巴细胞表达CCR10，迁移的嗜酸性粒细胞表达CCR3。</w:t>
      </w:r>
    </w:p>
    <w:p w14:paraId="2FDFE7FF">
      <w:pPr>
        <w:ind w:firstLine="441" w:firstLineChars="0"/>
        <w:rPr>
          <w:rFonts w:hint="default" w:ascii="Times New Roman" w:hAnsi="Times New Roman" w:cs="Times New Roman"/>
        </w:rPr>
      </w:pPr>
    </w:p>
    <w:p w14:paraId="34FA9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9118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AE8F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A90B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AA60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D1F5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BC49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387F5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FBFE67">
      <w:pPr>
        <w:rPr>
          <w:rFonts w:hint="default" w:ascii="Times New Roman" w:hAnsi="Times New Roman" w:cs="Times New Roman"/>
        </w:rPr>
      </w:pPr>
      <w:r>
        <w:rPr>
          <w:rFonts w:hint="default" w:ascii="Times New Roman" w:hAnsi="Times New Roman" w:cs="Times New Roman"/>
        </w:rPr>
        <w:br w:type="page"/>
      </w:r>
    </w:p>
    <w:p w14:paraId="23154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EAE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5135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11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917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D09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57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BD5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5CC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D9C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921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B4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9C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C57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8E7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62D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D1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F4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3C9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98D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C7E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B5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07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FC8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4A7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580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6DA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62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FA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F1B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2D8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4D6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1B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3EEE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048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CD4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F15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1C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F0A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8811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076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C05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209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8A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8D62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B51E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38D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D51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B3D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9D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5F3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97A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1DE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FDF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BFF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2D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2D8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33A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768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BD9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13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18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385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BC9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415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31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4CB7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AF9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D46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191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C389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206A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1F21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70B9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7882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4FF2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7FC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3883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D2B7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F8FA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4525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0DF7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00AD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D905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4090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2496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21EB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A670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FB64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EC8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CE9E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393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E3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68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D48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81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DE6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DA2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32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5682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BD6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17D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9BC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2A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3D0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237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C828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CEFB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87FB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4AB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DF8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8E9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1AC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5B6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486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9A3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314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66D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656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0BA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E81C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7B163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8F2C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BDD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4D4B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E3B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7E0F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6A8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C1BC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403F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DF10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3DC7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B93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CFD1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78C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3BE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0C11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E4F2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1D2D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17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1FB5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57E3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41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533A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D395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09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950F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F228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5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228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9AC9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9AB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BD9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8F5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5BB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BBE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599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447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A66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54E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6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08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69F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AC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60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CB2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00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11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D0E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5B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3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4CE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67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93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59F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C4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FC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25A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75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4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FAF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22C8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7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11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C74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D3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C7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235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A05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A5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C22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DA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83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D4F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21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00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B15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EE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F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72B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3D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3E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157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27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6A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489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9C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47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48C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17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3B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2EB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ED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CF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325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F1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FA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908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F859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1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F75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1A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8E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E3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0A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6A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EAE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33B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15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2B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092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76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32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CA2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FE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E8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144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9E2D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A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5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B69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76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34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9DF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F5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98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F9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A4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AD0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1F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CD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159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F1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C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191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89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4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70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A2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C1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848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0E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26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B0B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EC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8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6DD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75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8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DCA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2C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A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4C1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32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81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E39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62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B4B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2C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FD25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3D12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D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D73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7D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43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4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3E2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D0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8C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F53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47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95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DB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C6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50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99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B7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D8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FD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86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7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F5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18B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39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AA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4F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FA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3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848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F4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86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2E0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D76E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0EF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503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8A5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187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CEF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A1A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3FF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9E6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8FA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581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B1E2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DE3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BF7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190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696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716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29C791">
      <w:pPr>
        <w:rPr>
          <w:rFonts w:hint="default" w:ascii="Times New Roman" w:hAnsi="Times New Roman" w:cs="Times New Roman"/>
          <w:sz w:val="22"/>
          <w:szCs w:val="22"/>
        </w:rPr>
      </w:pPr>
    </w:p>
    <w:p w14:paraId="729E5E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6BE5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CCL28 Elisa Kit</w:t>
      </w:r>
    </w:p>
    <w:p w14:paraId="5D2F63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C511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4C824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55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869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57B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E6D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25D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951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7CC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35E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62B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5A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F41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E9B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CC4B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8CE0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697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075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ABD2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2AB3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331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9BE6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1E9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E9AA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830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D94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635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CCL28 is also known as mucosa associated epithelial chemokine (MEC), CCK1 and scya28. CCL28 is a chemokine that can regulate the chemokine receptors CCR3 and ccr10 expressed by chemotactic cells. CCL28 is expressed by columnar epithelial cells in intestine, lung, breast and salivary glands, and the T and B lymphocytes that promote mucosal homing express ccr10, and the migrating eosinophils express CCR3.</w:t>
      </w:r>
    </w:p>
    <w:p w14:paraId="567FFB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105C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3FFA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A9A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54F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A8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05A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7F5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5C3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DF02FF">
      <w:pPr>
        <w:rPr>
          <w:rFonts w:hint="default" w:ascii="Times New Roman" w:hAnsi="Times New Roman" w:cs="Times New Roman"/>
          <w:b/>
          <w:bCs/>
          <w:sz w:val="28"/>
          <w:szCs w:val="28"/>
        </w:rPr>
      </w:pPr>
    </w:p>
    <w:p w14:paraId="69220D8D">
      <w:pPr>
        <w:rPr>
          <w:rFonts w:hint="default" w:ascii="Times New Roman" w:hAnsi="Times New Roman" w:cs="Times New Roman"/>
          <w:b/>
          <w:bCs/>
          <w:sz w:val="28"/>
          <w:szCs w:val="28"/>
        </w:rPr>
      </w:pPr>
    </w:p>
    <w:p w14:paraId="15A6F2AB">
      <w:pPr>
        <w:rPr>
          <w:rFonts w:hint="default" w:ascii="Times New Roman" w:hAnsi="Times New Roman" w:cs="Times New Roman"/>
          <w:b/>
          <w:bCs/>
          <w:sz w:val="28"/>
          <w:szCs w:val="28"/>
        </w:rPr>
      </w:pPr>
    </w:p>
    <w:p w14:paraId="01DA6EA8">
      <w:pPr>
        <w:rPr>
          <w:rFonts w:hint="default" w:ascii="Times New Roman" w:hAnsi="Times New Roman" w:cs="Times New Roman"/>
          <w:b/>
          <w:bCs/>
          <w:sz w:val="28"/>
          <w:szCs w:val="28"/>
        </w:rPr>
      </w:pPr>
    </w:p>
    <w:p w14:paraId="14022D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B9A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AC5D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412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1B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436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D7C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D3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FF5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D57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47B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2A1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E8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88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C7E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F79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292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56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51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0FD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19F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D77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A2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F5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FB4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60A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D31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BF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71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2BFB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FC4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DA7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A4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13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B5C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E7F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D24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21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D44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F44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94C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5AA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AF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13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9E8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D2D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E69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4D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60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7F4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202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AC6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22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FC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07D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557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490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E2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BD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110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C7A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633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3D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39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FAA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042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252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03B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E14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1AE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3B4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3E12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AD4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613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92E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606F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4FCD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0B2D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7EF5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4ED6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AC3B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570A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6D10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EB4C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722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A57D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0732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682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0C01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45D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DD0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CCD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1D7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F0C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AF9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5F4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76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EEE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11D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C0F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9A2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23D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0E1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964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50B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19D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74E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DBD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EE3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DEC1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600F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25F5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9A5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A62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49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D17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781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37B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EA4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177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805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B40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B5E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389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EF6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ED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BD4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62F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DA1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1C0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D96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18A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0B8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5A34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0307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1030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66A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BF6B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A14B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0C7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74D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454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793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0F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D5BC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B800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44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160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4093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90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1610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2815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8A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D337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EBC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C8E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D7F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A1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25C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9F8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8F2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360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728B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9C8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6D24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A02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0A2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33A0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DA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6E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C8FC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1CC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4F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E90A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52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AD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596A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FA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26D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7A09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BB9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E3F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6A7D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9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87E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75D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A6C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F71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9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41F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782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FE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44B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DC5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A5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049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51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AA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5DA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04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D3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2A6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8E4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DF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F2A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480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9D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CC6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854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2E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91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4DF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47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F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942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D0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E0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61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53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204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F7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44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FF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88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F2D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4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98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47B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39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967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E9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E2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D627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DB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F8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EB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1E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05E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CB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F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642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0A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64D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EE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AE7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9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C78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2A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1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C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AF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92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E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9D3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7C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8B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928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3B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FE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05B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FF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BA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AD3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5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2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9F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5E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25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19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50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A1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93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BD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0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7B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A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5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56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F8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EE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78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46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9C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0FC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53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9D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B56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58F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75C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4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CA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B9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47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C0CD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FC5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03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88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FC2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12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859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498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8D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96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0A7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5D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92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396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0B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2884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4B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13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89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88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C3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7F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4E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AB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B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BE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D8F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9A5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2BB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C2B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167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55E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D1F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21B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AF1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3DF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389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221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DA3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A7D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304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613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1AF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C3B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E709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E709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5F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9D1D43">
    <w:pPr>
      <w:pStyle w:val="6"/>
      <w:jc w:val="both"/>
    </w:pPr>
  </w:p>
  <w:p w14:paraId="3EDB09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BE1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07D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60249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7268</Words>
  <Characters>11132</Characters>
  <Lines>251</Lines>
  <Paragraphs>70</Paragraphs>
  <TotalTime>0</TotalTime>
  <ScaleCrop>false</ScaleCrop>
  <LinksUpToDate>false</LinksUpToDate>
  <CharactersWithSpaces>11766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