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DA0284">
      <w:pPr>
        <w:pStyle w:val="2"/>
        <w:bidi w:val="0"/>
        <w:jc w:val="center"/>
        <w:rPr>
          <w:rFonts w:hint="default" w:ascii="Times New Roman" w:hAnsi="Times New Roman" w:cs="Times New Roman"/>
          <w:b/>
          <w:bCs w:val="0"/>
          <w:sz w:val="36"/>
          <w:szCs w:val="36"/>
        </w:rPr>
      </w:pPr>
      <w:r>
        <w:rPr>
          <w:rFonts w:hint="eastAsia"/>
          <w:b/>
          <w:bCs/>
          <w:sz w:val="36"/>
          <w:szCs w:val="36"/>
        </w:rPr>
        <w:t>Porcine DTK/TYRO3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F317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48FEAF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505019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973B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21DA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0A54E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3D18A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26395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9458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D76C5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71B0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C8372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1988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D722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65F544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593A8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505C9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7EEBF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DFC2C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5F411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5674A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751A4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1D67E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83400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FF82E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73150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93F1C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1B376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酪氨酸蛋白激酶受体酪氨酸3是一种由酪氨酸3基因编码的酶。该基因是一个3成员跨膜受体激酶受体家族的一部分，在15号染色体远端有一个加工假基因。编码的蛋白质被生长停滞特异性基因6和蛋白质S基因的产物激活，并参与控制细胞存活和增殖、精子发生、以及，免疫调节和吞噬作用。编码的蛋白质也被鉴定为埃博拉和马尔堡病毒的细胞进入因子。</w:t>
      </w:r>
    </w:p>
    <w:p w14:paraId="7480A5C9">
      <w:pPr>
        <w:ind w:firstLine="441" w:firstLineChars="0"/>
        <w:rPr>
          <w:rFonts w:hint="default" w:ascii="Times New Roman" w:hAnsi="Times New Roman" w:cs="Times New Roman"/>
        </w:rPr>
      </w:pPr>
    </w:p>
    <w:p w14:paraId="1252A0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02724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9089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7779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681F9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44AD3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DDAB2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4E2328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8EE986E">
      <w:pPr>
        <w:rPr>
          <w:rFonts w:hint="default" w:ascii="Times New Roman" w:hAnsi="Times New Roman" w:cs="Times New Roman"/>
        </w:rPr>
      </w:pPr>
      <w:r>
        <w:rPr>
          <w:rFonts w:hint="default" w:ascii="Times New Roman" w:hAnsi="Times New Roman" w:cs="Times New Roman"/>
        </w:rPr>
        <w:br w:type="page"/>
      </w:r>
    </w:p>
    <w:p w14:paraId="1FF12B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64CBC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0ED65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3DC2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0AFB0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595B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E1BE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A048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1FF27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BF2D9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81808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A8AC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A89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824EB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89D5F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8EA1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F8F8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E5A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E81F6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0726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F926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B3C6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D63D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76C0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CD27F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135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FB10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C9A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7C87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8929E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3A6C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9F14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F43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4741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9EB6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FD40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9AC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B55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E82D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61885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AF3A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51F0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AEE8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0D8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62F4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835E9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B0B40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1010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150A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CF1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0D29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B75AD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1AE28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A0E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897E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639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23BC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708B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FDB0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1DE0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BC2B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2D2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29853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4F0E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B7F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9C7E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DB3578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220CC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4CE72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DF94E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CFB7E9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AC7E9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5AE8E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270825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2C8362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12418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A0A9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C3917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CBDA77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EBE9E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D65A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2EC0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AE055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87B3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0F888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6AB480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6E188D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1A0C97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3462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4658B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5DECFC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3CA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B93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5FFE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867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2B5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4FBE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522A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B28A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60001C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4D48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4EA3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196F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328A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F72C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A47C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3A82D9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B3E596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0CA1F3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ECF8E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4B70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58A0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4484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4608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8DCA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340F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01E9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ED37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65E1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3BB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A28AC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0A13F0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9D03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4DEDD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A2B8E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D4C0D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5B38D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C6C67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DBF6F5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59557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9654A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813A2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D231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F0A99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3F065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B6669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2F59AB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3B6F93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B7D837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3392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C7B00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D1C956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23BF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65B7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3CB4C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B9BF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1BE3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3BC29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D1C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36AD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F6364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315F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E9935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FBF1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175D6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4FB1D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98F08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A3463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8F42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F00B5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33B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758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3530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9A1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B87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CD86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47CF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E88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FCF17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1B2D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A5D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ADDDD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CBEC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F9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93FA8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44B4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6C3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A593F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C7E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3E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0F24D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8CD2C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BCF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4F2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9DA7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338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130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BAB14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CC85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67F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BC93F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2E4B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831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5C892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41BC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1DB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8077B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63E2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E8F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66972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6007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EDF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A8DD0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9F13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5E4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16C56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FDBB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E51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A5B8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FA1E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695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08ED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B779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0CD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8D078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8A32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D85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82035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78515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825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566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399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3DE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BEF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BE31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65CC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6F1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6A09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6FE2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6FF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718F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9032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729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7A8F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7D28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50C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B117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83045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2A3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EC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36E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085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D1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8BBA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B09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2D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3FA9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09A3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C3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0B84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D3EA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53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26B3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4C6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E1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9A5E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2580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2C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BC40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2618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0B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0AF0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161C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34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0531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61D3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1E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59A1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AC8E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18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72BF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256E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30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F5E7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5382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8A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E4BC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16B2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37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618F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79FA1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C2621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20D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BE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CAB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A3E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1C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4FEB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5E55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5F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74A1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DF3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99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F937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4154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BF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F6EC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D57D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24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D83A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A5EB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92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E9ED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85B5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57C7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BE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6AAC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B048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48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85D0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5D50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FF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3C47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AA130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25550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F0C50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53FEE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DCD7D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99A59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45F85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9640F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FD1BC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2C289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4758B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B55E7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B4E88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FCBAF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6E7C8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A84C0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2B75F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DFA542F">
      <w:pPr>
        <w:rPr>
          <w:rFonts w:hint="default" w:ascii="Times New Roman" w:hAnsi="Times New Roman" w:cs="Times New Roman"/>
          <w:sz w:val="22"/>
          <w:szCs w:val="22"/>
        </w:rPr>
      </w:pPr>
    </w:p>
    <w:p w14:paraId="4834746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554C18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DTK/TYRO3 Elisa Kit</w:t>
      </w:r>
    </w:p>
    <w:p w14:paraId="7874B3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77E009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6D81C0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F99A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E1F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1505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19AF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D5A5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2F50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B95F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815E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856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EBD3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1ED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5AB0D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D126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D6298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9C51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FF32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215C3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F43E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CA865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B348E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184AE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ADA9C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85104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632AE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B0C91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Tyrosine-protein kinase receptor TYRO3 is an enzyme that in humans is encoded by the TYRO3 gene. The gene is part of a 3-member transmembrane receptor kinase receptor family with a processed pseudogene distal on chromosome 15. The encoded protein is activated by the products of the growth arrest-specific gene 6 and protein S genes and is involved in controlling cell survival and proliferation, spermatogenesis, immunoregulation and phagocytosis. The encoded protein has also been identified as a cell entry factor for Ebola and Marburg viruses.</w:t>
      </w:r>
    </w:p>
    <w:p w14:paraId="4FC4350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4B94B9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4533D9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A693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6522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C9E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32E6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8219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7406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602CF8D">
      <w:pPr>
        <w:rPr>
          <w:rFonts w:hint="default" w:ascii="Times New Roman" w:hAnsi="Times New Roman" w:cs="Times New Roman"/>
          <w:b/>
          <w:bCs/>
          <w:sz w:val="28"/>
          <w:szCs w:val="28"/>
        </w:rPr>
      </w:pPr>
    </w:p>
    <w:p w14:paraId="637A596A">
      <w:pPr>
        <w:rPr>
          <w:rFonts w:hint="default" w:ascii="Times New Roman" w:hAnsi="Times New Roman" w:cs="Times New Roman"/>
          <w:b/>
          <w:bCs/>
          <w:sz w:val="28"/>
          <w:szCs w:val="28"/>
        </w:rPr>
      </w:pPr>
    </w:p>
    <w:p w14:paraId="13EBC4F1">
      <w:pPr>
        <w:rPr>
          <w:rFonts w:hint="default" w:ascii="Times New Roman" w:hAnsi="Times New Roman" w:cs="Times New Roman"/>
          <w:b/>
          <w:bCs/>
          <w:sz w:val="28"/>
          <w:szCs w:val="28"/>
        </w:rPr>
      </w:pPr>
    </w:p>
    <w:p w14:paraId="34A1D101">
      <w:pPr>
        <w:rPr>
          <w:rFonts w:hint="default" w:ascii="Times New Roman" w:hAnsi="Times New Roman" w:cs="Times New Roman"/>
          <w:b/>
          <w:bCs/>
          <w:sz w:val="28"/>
          <w:szCs w:val="28"/>
        </w:rPr>
      </w:pPr>
    </w:p>
    <w:p w14:paraId="2731C69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BDFF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447DF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432F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FE0D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11B6A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A2F2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43A1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C03C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933F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5541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E894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C40C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817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4B8FD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455B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5315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F7CB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81E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25C8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FFB7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4467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69BA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F366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E221B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A37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9C58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069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46DF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D25E7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DD806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3511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B0BF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1DA0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C7F7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5ED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463D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FF3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B380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53932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5ECD2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C3A5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582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8EC7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882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7FD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C3AE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138D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BD0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370E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235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0286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195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042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E8FA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99E2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4E2B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9F59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A9B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9210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A12B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58195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DA04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72B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68C0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A0A1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2436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6019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C2C0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2033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AC9E1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6B48D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61559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3A14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7F44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F391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09C3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EA220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61450C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5E720F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A1048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63C0FA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4185C3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800EB9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9304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2F581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054C6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0B212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03352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435E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0105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D11E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2FFD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98E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B80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AD52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A173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B869B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6F17C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91ED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D8CB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7705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2B7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3549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BF07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F9B5A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11AE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5A2DC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E72D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DC2CD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D2285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1B817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4358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E7F9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E19A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584A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C868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6352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6D68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CB25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5F8A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8BC8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45E7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89E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1391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EAC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2661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719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A43D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07AF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0D27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A616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46BD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A66FD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062C0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34E28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BD40A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8CABD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38EABA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44B86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38A58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CED20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020C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CF43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FFF2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1235B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4734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2DB4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00D8F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880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632D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7CA55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C33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2ABB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A5B29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322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7B84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94E7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142B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DF94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3AA8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87DB7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66E4C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1529E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C0C96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866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28E3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E069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AC5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1932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94773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3C1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C279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05D97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AED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0320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1858F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843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2460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1D0B2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086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7267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B43BE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153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04DE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132DD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F141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A621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6F5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FF67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95B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C88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484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3423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68FF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216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2B9F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BC21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A72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7FAD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1AD6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A85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AB7C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039B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045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D8F1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2C7A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470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B51D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ED04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B81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FF82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E621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468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4483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A620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2CE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B99B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7560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9E3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A702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304F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630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F2AB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C3F61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7D2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728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CC4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844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EBF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52BC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AD20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FF38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87CC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39FA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56DC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8CF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17DB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176A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C5E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41BF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A931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653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8D8C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A9D67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FC4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9DC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C6E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31F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7D1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EAB8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8FD6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0502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2BB1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6060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9AB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FA76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85AE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9D7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F935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AE35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C69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22D6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7E6D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11F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604C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805C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CF8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8A86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E308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012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A37E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FD64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E4F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E379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3449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093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599B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E746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A74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0D39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9DFE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42C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1846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088B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121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10A5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2AD5A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2F226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765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2866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0FB1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768F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9E9B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E461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C281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98E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DCC4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CF69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AB1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7F90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3DCC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E77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FE34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AEDA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B6D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3C2E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88F4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69BF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E0E0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BD28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15A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56E5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2823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A4E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CCFE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8318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2ED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5956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DF163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EE4D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23B9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20EE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E29C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98F6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36EA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88EB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FE85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D661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5C5D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59B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8484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6601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AA5D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8519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E125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F2C0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F4B11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FF4B11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9EB8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6D53C9E">
    <w:pPr>
      <w:pStyle w:val="6"/>
      <w:jc w:val="both"/>
    </w:pPr>
  </w:p>
  <w:p w14:paraId="0DFA942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C07A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5A5C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AD6195"/>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7165</Words>
  <Characters>10381</Characters>
  <Lines>251</Lines>
  <Paragraphs>70</Paragraphs>
  <TotalTime>0</TotalTime>
  <ScaleCrop>false</ScaleCrop>
  <LinksUpToDate>false</LinksUpToDate>
  <CharactersWithSpaces>10871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2026-08-07T07:24:56Z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