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90FF13">
      <w:pPr>
        <w:pStyle w:val="2"/>
        <w:bidi w:val="0"/>
        <w:jc w:val="center"/>
        <w:rPr>
          <w:rFonts w:hint="default" w:ascii="Times New Roman" w:hAnsi="Times New Roman" w:cs="Times New Roman"/>
          <w:b/>
          <w:bCs w:val="0"/>
          <w:sz w:val="36"/>
          <w:szCs w:val="36"/>
        </w:rPr>
      </w:pPr>
      <w:r>
        <w:rPr>
          <w:rFonts w:hint="eastAsia"/>
          <w:b/>
          <w:bCs/>
          <w:sz w:val="36"/>
          <w:szCs w:val="36"/>
        </w:rPr>
        <w:t>Chicken ALCAM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300A8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5E4767A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74FD6A9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46EC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B0DBE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71480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4FD7B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58553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CA6DC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1062E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3C1CA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72FD2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1EE0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90B9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570FD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2CA25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785BE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9F378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79132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57FC2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67A404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D26F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44866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583EF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023EF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58802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16CC4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B29C1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CD166抗原是一种100-105 kD I型跨膜糖蛋白，属于免疫球蛋白超家族的一员。在人类中，它由ALCAM基因编码。通过cDNA探针与中期染色体的荧光原位杂交，将该基因定位于人类染色体3q13.1-q13.2。在鸡中也称为CD166（分化簇166）、MEMD、SC-1/DM-GRAP/BEN，在大鼠中称为KG-CAM。它在活化的T细胞、活化的单核细胞、上皮细胞、成纤维细胞、神经元、黑色素瘤细胞以及汗腺和皮脂腺中表达。据报道，转移性黑色素瘤细胞系中CD166蛋白表达上调。在胸腺内T细胞发育过程中，CD166在介导胸腺上皮细胞和CD6+细胞之间的粘附相互作用中起着重要作用。最近，CD166也被用作潜在的癌症干细胞标记物。</w:t>
      </w:r>
    </w:p>
    <w:p w14:paraId="5B2859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7A935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E437F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EA384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2F4AF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356988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623725C">
      <w:pPr>
        <w:rPr>
          <w:rFonts w:hint="default" w:ascii="Times New Roman" w:hAnsi="Times New Roman" w:cs="Times New Roman"/>
        </w:rPr>
      </w:pPr>
    </w:p>
    <w:p w14:paraId="3041B7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8A891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19DEF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ABF3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C4816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CD6D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9E1B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8E42A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E7F8A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EA2E6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F2652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475F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FFC0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BB106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0FDB0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E0F8A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6142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0142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19D07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76F1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1915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44D7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E374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72C14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F728F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9415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939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BE7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FC97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F365E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43A11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E6EC7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ABA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B475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B311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6CCD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A55C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359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0638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23F06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3C45D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25B28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3F28F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BAD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C1F4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D1687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8598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931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5E80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484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D131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6843A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5C08B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7ACF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B8E68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623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D659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4A7A2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94DA8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88C6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B11B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883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8B52F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C88D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6DE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EA47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0051AC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9D5DF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47375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43CA6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1943A05">
      <w:pPr>
        <w:rPr>
          <w:rFonts w:hint="default" w:ascii="Times New Roman" w:hAnsi="Times New Roman" w:cs="Times New Roman"/>
          <w:b/>
          <w:bCs/>
          <w:sz w:val="28"/>
          <w:szCs w:val="28"/>
        </w:rPr>
      </w:pPr>
    </w:p>
    <w:p w14:paraId="6172982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A407FC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F9ACF9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6CF56E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BD52B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71BD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40BD1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AEFF93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48A7B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8822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CE7E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081EF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2475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2FF21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881634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117020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64BF292">
      <w:pPr>
        <w:rPr>
          <w:rFonts w:hint="default" w:ascii="Times New Roman" w:hAnsi="Times New Roman" w:cs="Times New Roman"/>
          <w:b/>
          <w:bCs/>
          <w:sz w:val="28"/>
          <w:szCs w:val="28"/>
        </w:rPr>
      </w:pPr>
    </w:p>
    <w:p w14:paraId="15F2011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1C022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FD928D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27FE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B6E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2E5B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40C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3FA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9585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D32A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9F92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87411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8F33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360A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FB1E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C8D7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23DF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5B85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BE5AB3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45ACD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09695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BAEB9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C139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AB2C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237A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25E2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B962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1C66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2C69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BF29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69601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F60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C3F3F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w:t>
      </w:r>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lang w:val="en-US" w:eastAsia="zh-CN"/>
        </w:rPr>
        <w:t>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A78C8F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4C6DA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771DC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5E0E4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2B4B0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3382E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6BEB2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B67BEC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E5135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D1D80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55F72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A019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2D902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5388A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20821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95BB2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B49F25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51536C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73D8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CAF97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D0B833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6276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AB1E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EC398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26A1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4C29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83B0F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9A1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D604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FD5EE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18352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49924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8437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E1A84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691DC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0CB55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F6484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9087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40274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04D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99A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DE284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F51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AF9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680AA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FFB4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1FD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27322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BA6B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A12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DA8B3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F868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368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C6B6B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F953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13C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2A3CC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4285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6A3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8DDD3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57C2B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D51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B90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EEB5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5C9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928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D3305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BE0A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9B2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7C32C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FA15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8C7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2C394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2F5C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055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20792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0BC6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FB4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74896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6F92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FEB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89BC4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A081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619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86FFF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242E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0DF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9F025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B5F9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272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48771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3423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972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FCF93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93E9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ED0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5B478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F006B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E40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065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28A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A0D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649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05FE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34CE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F53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AC4D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A9B7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2B2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9935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F826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B71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FE95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CF2C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A77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152C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C5094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7BD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D9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A68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E7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F0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985B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A8AD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E7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F508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00B9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93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DADA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FB95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51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FC24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B818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CD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4AA8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F3A5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87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DD61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5249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A4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ECA5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121C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E6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B494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A33A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1A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89F0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03A2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2F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A8AF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9AF4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F6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ADDA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B292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32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825B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3A4E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D2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881E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C343E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0E5AA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E0F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D8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BFE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79E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FF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59BA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3941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9A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F5B4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A79F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C5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B3C9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8D40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99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2A3A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A2CC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69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71E8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20E2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05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227B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67DE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C6F9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24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43FC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0345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E3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5DA7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BA63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95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D736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B54A7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8A054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A37FB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02A63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13623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0DAFF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D1319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37202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71EF5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A59B0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B5902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33AF5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4FD9F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80FCC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4AB66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A4E14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B6182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DB03EC7">
      <w:pPr>
        <w:rPr>
          <w:rFonts w:hint="default" w:ascii="Times New Roman" w:hAnsi="Times New Roman" w:cs="Times New Roman"/>
          <w:sz w:val="22"/>
          <w:szCs w:val="22"/>
        </w:rPr>
      </w:pPr>
    </w:p>
    <w:p w14:paraId="7307FDE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E521DE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ALCAM Elisa Kit</w:t>
      </w:r>
    </w:p>
    <w:p w14:paraId="3B3FFF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48AD25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45459C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6A14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2049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B80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2BD9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91893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415F4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11FA0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B8A5F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2BD36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1398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96F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594C72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DA1A7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3415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EDC5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02E66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764F30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1C6641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24359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74413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21284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1C2B6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36838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23A97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4A4D7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CD166 antigen is a 100-105 kD typeI transmembrane glycoprotein that is a member of the immunoglobulin superfamily of proteins. In humans it is encoded by the ALCAM gene. The gene was mapped to human chromosome 3q13.1-q13.2 by fluorescence in situ hybridization of cDNA probes to metaphase chromosomes. It is also called CD166(cluster of differentiation 166), MEMD, SC-1/DM-GRASP/BEN in the chicken, and KG-CAM in the rat. It is expressed on activated T cells, activated monocytes, epithelial cells, fibroblasts, neurons, melanoma cells, and also in sweat and sebaceous glands. CD166 protein expression is reported to be upregulated in a cell line deriving from a metastasizing melanoma. CD166 plays an important role in mediating adhesion interactions between thymic epithelial cells and CD6+ cells during intrathymic T cell development. Recently, CD166 has also been used as a potential cancer stem cell marker.</w:t>
      </w:r>
    </w:p>
    <w:p w14:paraId="6A449936">
      <w:pPr>
        <w:rPr>
          <w:rFonts w:hint="default" w:ascii="Times New Roman" w:hAnsi="Times New Roman" w:eastAsia="宋体" w:cs="Times New Roman"/>
          <w:b/>
          <w:bCs/>
          <w:color w:val="000000"/>
          <w:kern w:val="0"/>
          <w:sz w:val="24"/>
          <w:szCs w:val="24"/>
          <w:lang w:val="en-US" w:eastAsia="zh-CN" w:bidi="ar"/>
        </w:rPr>
      </w:pPr>
      <w:bookmarkStart w:id="0" w:name="_GoBack"/>
      <w:bookmarkEnd w:id="0"/>
      <w:r>
        <w:rPr>
          <w:rFonts w:hint="default" w:ascii="Times New Roman" w:hAnsi="Times New Roman" w:eastAsia="宋体" w:cs="Times New Roman"/>
          <w:b/>
          <w:bCs/>
          <w:color w:val="000000"/>
          <w:kern w:val="0"/>
          <w:sz w:val="24"/>
          <w:szCs w:val="24"/>
          <w:lang w:val="en-US" w:eastAsia="zh-CN" w:bidi="ar"/>
        </w:rPr>
        <w:br w:type="page"/>
      </w: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5938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4D01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14F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D0A4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22EE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D4F9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4F49E5B">
      <w:pPr>
        <w:rPr>
          <w:rFonts w:hint="default" w:ascii="Times New Roman" w:hAnsi="Times New Roman" w:cs="Times New Roman"/>
          <w:b/>
          <w:bCs/>
          <w:sz w:val="28"/>
          <w:szCs w:val="28"/>
        </w:rPr>
      </w:pPr>
    </w:p>
    <w:p w14:paraId="5494C0EA">
      <w:pPr>
        <w:rPr>
          <w:rFonts w:hint="default" w:ascii="Times New Roman" w:hAnsi="Times New Roman" w:cs="Times New Roman"/>
          <w:b/>
          <w:bCs/>
          <w:sz w:val="28"/>
          <w:szCs w:val="28"/>
        </w:rPr>
      </w:pPr>
    </w:p>
    <w:p w14:paraId="12443EE2">
      <w:pPr>
        <w:rPr>
          <w:rFonts w:hint="default" w:ascii="Times New Roman" w:hAnsi="Times New Roman" w:cs="Times New Roman"/>
          <w:b/>
          <w:bCs/>
          <w:sz w:val="28"/>
          <w:szCs w:val="28"/>
        </w:rPr>
      </w:pPr>
    </w:p>
    <w:p w14:paraId="4159867A">
      <w:pPr>
        <w:rPr>
          <w:rFonts w:hint="default" w:ascii="Times New Roman" w:hAnsi="Times New Roman" w:cs="Times New Roman"/>
          <w:b/>
          <w:bCs/>
          <w:sz w:val="28"/>
          <w:szCs w:val="28"/>
        </w:rPr>
      </w:pPr>
    </w:p>
    <w:p w14:paraId="20A3B5B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6140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9B719C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E532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25E2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FF638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5504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ECDA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E758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06084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B3D44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C555B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AF97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EFE4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4B1C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43C7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75E26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490D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978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99BB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D987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7A65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F368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C1E4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1BA1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0AA2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702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D63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EB8D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8072F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ECDFC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0B4EF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D447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504F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A741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C19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EB0A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809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84E6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D7EC1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CC2DF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6B4A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DF5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771B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663B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F7C5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E4CD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7B4E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59D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83FD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1921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AFB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370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3600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0AEC2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998B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054AA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F162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B284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D9F4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54B7D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FD2E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7893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D30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43822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9AAA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35AF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1341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F46E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1074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1EDAE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8CF31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A8596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A81B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FD70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98DE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8F98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6210F4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AF281E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9B374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B44E8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B0458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08EFD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012899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6E84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BE57E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A986D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7006C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23992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9EC7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AAEF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1163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8956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4095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8AF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1CC6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75E0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B984F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38950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BC6E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0ACF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5A63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781D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C492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3DD8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8C640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B4CC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BE872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626B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80334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2DD1D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C08D7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BF76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5293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F902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E4D0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A45C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7587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D079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9450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BBD6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9E6C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B25AB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943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7DB3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2F7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8905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D8A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EE4C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4E07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CCCB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AAF7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A53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71570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959AF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134A2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92137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79B6B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CA0F81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B0C31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803AA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EC607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39E5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EDDC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147F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2512F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DB12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D896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D1D3E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5C4A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ACC4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7470A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3F4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C454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9F264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320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1DDB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462E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18F7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C771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CDF9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63733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9B781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4E378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2DC00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8AF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6109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9BA8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E3B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1BCB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ED2C7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A81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159E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98220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A81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33BB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26817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44E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3661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6106F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6ED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0E09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B669E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56C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19A6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BAB3F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DB6E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6583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FA0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E490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148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53E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F31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7A61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3093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4E9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1370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7447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DB5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D97A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6BDA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0C2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D2ED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D820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853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90B2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1790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B63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4273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9D61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A31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B220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CD73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F6B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3404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E1EA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EA8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D352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E84F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40C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24E8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2A8D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BA5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F812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A402D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485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995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688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BC6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0B0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4DA1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E2FA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71FF5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5837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44E2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3292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208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44B9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5259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7E8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9D5B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50E3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48CD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4691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E9BD8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7AE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9DC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F51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0D9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AA1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5D53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1C00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A74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FCAE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AF01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07B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505B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C8A4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FD0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32C1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3B21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B83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31FF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6FC9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883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F200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8729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717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BE4E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5ECD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966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5946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0861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554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1B9D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BC6C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C51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BF92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4C78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FCE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8150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95AE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236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E833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5DA1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186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4B51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34422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E3F1A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6E2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18A2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A8B6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46FA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1FC38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FC87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D22B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EFF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B143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74C0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ADA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BD44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22D8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AB0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A02D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B6E7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321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0442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F999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97DB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C7B2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0EF0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003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E5CB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A4B0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B60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4149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8BFF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9C4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27A4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0D74B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84FF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81DD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4293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3BD2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F7F3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A154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99B2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DBA3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1D1B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9694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73EE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3C5A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1A4A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42FC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27E6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81AD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DEB9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36E1B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136E1B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C276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DDC2E1F">
    <w:pPr>
      <w:pStyle w:val="6"/>
      <w:jc w:val="both"/>
    </w:pPr>
  </w:p>
  <w:p w14:paraId="5919BAE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3D41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82D0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1577959"/>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91807C1"/>
    <w:rsid w:val="5A213B99"/>
    <w:rsid w:val="5A655FE8"/>
    <w:rsid w:val="5AFB20BF"/>
    <w:rsid w:val="5BE56AFB"/>
    <w:rsid w:val="5C335AB8"/>
    <w:rsid w:val="5D8F5DDA"/>
    <w:rsid w:val="5FA41638"/>
    <w:rsid w:val="5FC12487"/>
    <w:rsid w:val="6161306A"/>
    <w:rsid w:val="61D1606B"/>
    <w:rsid w:val="64D85BF0"/>
    <w:rsid w:val="682F7E10"/>
    <w:rsid w:val="6BB6367C"/>
    <w:rsid w:val="6C6F4468"/>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9530</Words>
  <Characters>22067</Characters>
  <Lines>251</Lines>
  <Paragraphs>70</Paragraphs>
  <TotalTime>0</TotalTime>
  <ScaleCrop>false</ScaleCrop>
  <LinksUpToDate>false</LinksUpToDate>
  <CharactersWithSpaces>24782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2026-08-18T07:25:56Z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