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7D8D7">
      <w:pPr>
        <w:pStyle w:val="2"/>
        <w:bidi w:val="0"/>
        <w:jc w:val="center"/>
        <w:rPr>
          <w:rFonts w:hint="default" w:ascii="Times New Roman" w:hAnsi="Times New Roman" w:cs="Times New Roman"/>
          <w:b/>
          <w:bCs w:val="0"/>
          <w:sz w:val="36"/>
          <w:szCs w:val="36"/>
        </w:rPr>
      </w:pPr>
      <w:r>
        <w:rPr>
          <w:rFonts w:hint="eastAsia"/>
          <w:b/>
          <w:bCs/>
          <w:sz w:val="36"/>
          <w:szCs w:val="36"/>
        </w:rPr>
        <w:t>Chicken ALK-1/ACVRL1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05361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48.6–3000pg/ml</w:t>
      </w:r>
    </w:p>
    <w:p w14:paraId="7A8102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9.7pg/ml</w:t>
      </w:r>
    </w:p>
    <w:p w14:paraId="04DDFF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5FC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1872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4F2E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0E7C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F89E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6F86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C687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6E44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05DC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01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C588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39A40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54CA4A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FE038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330FD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20F72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463770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48.6</w:t>
            </w:r>
          </w:p>
        </w:tc>
        <w:tc>
          <w:tcPr>
            <w:tcW w:w="1134" w:type="dxa"/>
            <w:vAlign w:val="center"/>
          </w:tcPr>
          <w:p w14:paraId="2CACC6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B196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A7F9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19E7F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9FBB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7839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C315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9093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丝氨酸/苏氨酸蛋白激酶受体R3是一种由ACVRL1基因编码的酶。它也被称为激活素受体样激酶1或ALK1。该基因编码TGF-β配体超家族的I型细胞表面受体。它与其他I型受体在丝氨酸-苏氨酸激酶亚结构域、位于激酶结构域之前的富含甘氨酸和丝氨酸的区域（称为GS结构域）以及短的C-末端尾部具有高度相似性。编码蛋白与其他密切相关的ALK或激活素受体样激酶蛋白共享类似的结构域结构，这些蛋白形成受体丝氨酸/苏氨酸激酶亚家族。该基因突变与出血性毛细血管扩张症2型（也称为Rendu-Osler-Weber综合征2）相关。</w:t>
      </w:r>
    </w:p>
    <w:p w14:paraId="0058FF47">
      <w:pPr>
        <w:ind w:firstLine="441" w:firstLineChars="0"/>
        <w:rPr>
          <w:rFonts w:hint="default" w:ascii="Times New Roman" w:hAnsi="Times New Roman" w:cs="Times New Roman"/>
        </w:rPr>
      </w:pPr>
    </w:p>
    <w:p w14:paraId="01198E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43EC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D49D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305E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90F4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8E578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51B78A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7902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E476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24E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3D4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8B7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1D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E784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BCE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89E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EE7E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D3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8FC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3B2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33A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9D7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3F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34B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14FF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CCD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0A3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B3E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02F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C96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F0B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3A4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AB0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AA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A62B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089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A8E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CABA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A5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3940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1AAD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1DF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0C2D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A0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F062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6A2E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772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8F5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468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389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D5D8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A8F6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914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ED2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308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CD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08A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EF4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178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13C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433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E6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AEA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46B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B4B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5B0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DAC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A76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C52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834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D55D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D6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7F9AF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342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1D7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554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9F4ABB4">
      <w:pPr>
        <w:rPr>
          <w:rFonts w:hint="default" w:ascii="Times New Roman" w:hAnsi="Times New Roman" w:cs="Times New Roman"/>
          <w:b/>
          <w:bCs/>
          <w:sz w:val="28"/>
          <w:szCs w:val="28"/>
        </w:rPr>
      </w:pPr>
    </w:p>
    <w:p w14:paraId="3D3BC1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6A58F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8316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9EDF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3864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D174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6024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E4B4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99F8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CF4F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4C7E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860D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846E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C5DBF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036B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01407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D38DC6">
      <w:pPr>
        <w:rPr>
          <w:rFonts w:hint="default" w:ascii="Times New Roman" w:hAnsi="Times New Roman" w:cs="Times New Roman"/>
          <w:b/>
          <w:bCs/>
          <w:sz w:val="28"/>
          <w:szCs w:val="28"/>
        </w:rPr>
      </w:pPr>
    </w:p>
    <w:p w14:paraId="6A315B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BC804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3D286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3FB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1F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229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F33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331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91F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CE9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C99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677C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8F8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234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910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7A8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F0E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3FA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95BE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2BBC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5D6C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D621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402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6C5D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FB6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B9A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C6B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C12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69A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B9D0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F36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BC6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DADD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13EC6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0094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420F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0D183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6B55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60DC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8491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9020C6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4391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5365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3B1C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DB03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784B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1CB4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963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90DE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77E32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35BB8D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18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18CD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3F96D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D2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87CD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334B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F6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BC5C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1408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D4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185C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33AF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C9B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027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1DB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0EC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367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1AEB5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F08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C68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726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79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EE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970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9A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4B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6C3F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2B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45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0B6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F1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CA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D07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CC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24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05AA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B5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E3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C0581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A0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EA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489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3B16B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E3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11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49D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855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7E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A78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48A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1F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C54C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4BF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F8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B72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AF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06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A05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6C3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7E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BA0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D5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85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547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A2C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5E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E68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E87E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DEF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192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FC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35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498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45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41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459E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D2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C8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B46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869A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97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82D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461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51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5C5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42B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C8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D7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6BD9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06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EC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15A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46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AB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419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3A5B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2F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B955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B8A4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B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62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612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1D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A5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5271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A4D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B2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C53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518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D5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F18B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F5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20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3AD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ABF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31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96D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D317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88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CF8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248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4A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6BF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BED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C9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C75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8E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34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F6F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ADE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6E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006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0C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15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142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7F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04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511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6C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AF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4F6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B7EC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B34F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20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74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E77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1A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80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8095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B0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CC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B66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38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12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A11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54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E6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DF2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766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83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24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85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FF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855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59D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72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07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600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FE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61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AC0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63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17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97B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2D5A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D64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F0BA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29ABD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AD2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36B8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316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AF8E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6873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21A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D35E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B570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9819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CB85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562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070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2A21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8DD0541">
      <w:pPr>
        <w:rPr>
          <w:rFonts w:hint="default" w:ascii="Times New Roman" w:hAnsi="Times New Roman" w:cs="Times New Roman"/>
          <w:sz w:val="22"/>
          <w:szCs w:val="22"/>
        </w:rPr>
      </w:pPr>
    </w:p>
    <w:p w14:paraId="0F79001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85F0F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ALK-1/ACVRL1 Elisa Kit</w:t>
      </w:r>
    </w:p>
    <w:p w14:paraId="3D523C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48.6–3000pg/ml</w:t>
      </w:r>
    </w:p>
    <w:p w14:paraId="4A8689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9.7pg/ml</w:t>
      </w:r>
    </w:p>
    <w:p w14:paraId="797467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46A8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813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D23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09AD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A9C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AD0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AAC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DE7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724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C8E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FF7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D2BF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01C2E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6A35E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05821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23EFB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2EAE4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48.6</w:t>
            </w:r>
          </w:p>
        </w:tc>
        <w:tc>
          <w:tcPr>
            <w:tcW w:w="1037" w:type="dxa"/>
            <w:vAlign w:val="center"/>
          </w:tcPr>
          <w:p w14:paraId="70039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F30F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EC5B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9D98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4517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6C94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981B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EC4D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Serine/threonine-protein kinase receptor R3 is an enzyme that in humans is encoded by the ACVRL1 gene. It is also known as activin receptor-like kinase 1, or ALK1. This gene encodes a type I cell-surface receptor for the TGF-beta superfamily of ligands. It shares with other type I receptors a high degree of similarity in serine-threonine kinase subdomains, a glycine- and serine-rich region (called the GS domain) preceding the kinase domain, and a short C-terminal tail. The encoded protein shares similar domain structures with other closely related ALK or activin receptor-like kinase proteins that form a subfamily of receptor serine/threonine kinases. Mutations in this gene are associated with hemorrhagic telangiectasia type 2, also known as Rendu-Osler-Weber syndrome 2.</w:t>
      </w:r>
    </w:p>
    <w:p w14:paraId="2BF4BFF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D375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DD08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149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CCB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681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63F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62F4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E98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BE296D">
      <w:pPr>
        <w:rPr>
          <w:rFonts w:hint="default" w:ascii="Times New Roman" w:hAnsi="Times New Roman" w:cs="Times New Roman"/>
          <w:b/>
          <w:bCs/>
          <w:sz w:val="28"/>
          <w:szCs w:val="28"/>
        </w:rPr>
      </w:pPr>
    </w:p>
    <w:p w14:paraId="04AD538F">
      <w:pPr>
        <w:rPr>
          <w:rFonts w:hint="default" w:ascii="Times New Roman" w:hAnsi="Times New Roman" w:cs="Times New Roman"/>
          <w:b/>
          <w:bCs/>
          <w:sz w:val="28"/>
          <w:szCs w:val="28"/>
        </w:rPr>
      </w:pPr>
    </w:p>
    <w:p w14:paraId="7414E413">
      <w:pPr>
        <w:rPr>
          <w:rFonts w:hint="default" w:ascii="Times New Roman" w:hAnsi="Times New Roman" w:cs="Times New Roman"/>
          <w:b/>
          <w:bCs/>
          <w:sz w:val="28"/>
          <w:szCs w:val="28"/>
        </w:rPr>
      </w:pPr>
    </w:p>
    <w:p w14:paraId="4F8215D6">
      <w:pPr>
        <w:rPr>
          <w:rFonts w:hint="default" w:ascii="Times New Roman" w:hAnsi="Times New Roman" w:cs="Times New Roman"/>
          <w:b/>
          <w:bCs/>
          <w:sz w:val="28"/>
          <w:szCs w:val="28"/>
        </w:rPr>
      </w:pPr>
    </w:p>
    <w:p w14:paraId="066267A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37F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A95C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803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4D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0C22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763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2F5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518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620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CC3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901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999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997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3F3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5A9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900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2D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24C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BE1C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F4A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34A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874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380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137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1AF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DB7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127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986D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AA4F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D874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AD1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5C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B4F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A1B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E84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93B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A5E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A023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7C35C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93E5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C57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17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3CF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58E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9A9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504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474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F8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6FD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1B8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050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E9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F87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615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9FC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B4C1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3A8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0D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768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C62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66B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C26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3BC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B43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F00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D42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6CD1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C6C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4C0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1E1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F6B1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6BBF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6DD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14D8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AD17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67C5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46CF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573E0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5D4E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8438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64D7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FF61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154F2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CE3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A319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44707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DDF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129A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07B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DD8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299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E94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166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688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3B8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523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62A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C44E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933D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A4A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486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617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79A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98FC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58C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19F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CE9E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567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61E9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A81F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1CB5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583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E7D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069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22D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2B2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381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F37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9DB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9FF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DD65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744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EF8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88C3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0F5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EEF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923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144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D4E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43A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88A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3C7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31F6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6224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1115F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63B6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683F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C878C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5F0F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B3DFF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1E18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461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9E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2727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CF4D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B4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9C7B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7584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50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AAD9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E4C4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A9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C2CC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0767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0B8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E13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057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0400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0DB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997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BE8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7AAB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132E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4168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73F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662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A424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B09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4EF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36BD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73E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0807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D951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3B5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064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42BF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DBF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B068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1C7E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0CE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3BB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CA47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10B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5A9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ED6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C55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9471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A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DEFB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F60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03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83D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461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8E4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50F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545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FA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C7D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FBE9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673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0FD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A33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3230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4AF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9F29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2DA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972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3B0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FBF8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F34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F62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BB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317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47F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6E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756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980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85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B9F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227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129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295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F18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E91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5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65A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C49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28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EA6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CFF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009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855B2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DA7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237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75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6D3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68A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10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B0A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884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49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028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CE3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E0A7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B2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ACD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995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0A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432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1D3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A2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98F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508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150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00F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3CA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3BC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B93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E18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EBC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39F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C1D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B33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74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B7C1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FDE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71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40A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8B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BC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635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07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1FB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32D5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7A0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B6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2AB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A5B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01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420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7EFD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DEA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708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CF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E9B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E3A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D9D8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6135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A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B12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EB2E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A4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1FC8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0CC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817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D6F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2D4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1B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9DE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DE3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BA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8AF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5B8A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55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A39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6218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7D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3278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1EF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18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5D9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D438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9A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08B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A253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93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87E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073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C32AC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59F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48B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CDF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640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9E2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DB4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3C8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868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4D8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0E9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40D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5164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1D5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79D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A83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9C6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68C5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6A9F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6A9F8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F1EE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F74639">
    <w:pPr>
      <w:pStyle w:val="6"/>
      <w:jc w:val="both"/>
    </w:pPr>
  </w:p>
  <w:p w14:paraId="55112E7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A43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A64E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6C3691"/>
    <w:rsid w:val="03EF0707"/>
    <w:rsid w:val="053A58F9"/>
    <w:rsid w:val="06AB431A"/>
    <w:rsid w:val="07DA6351"/>
    <w:rsid w:val="087D2AB7"/>
    <w:rsid w:val="0C1B24F7"/>
    <w:rsid w:val="0CE27424"/>
    <w:rsid w:val="0D716C5C"/>
    <w:rsid w:val="126F6B43"/>
    <w:rsid w:val="13D60440"/>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295D9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BE1EF6"/>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8894</Words>
  <Characters>18863</Characters>
  <Lines>251</Lines>
  <Paragraphs>70</Paragraphs>
  <TotalTime>0</TotalTime>
  <ScaleCrop>false</ScaleCrop>
  <LinksUpToDate>false</LinksUpToDate>
  <CharactersWithSpaces>20970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2026-08-18T05:04:49Z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