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50DFEC8">
      <w:pPr>
        <w:pStyle w:val="2"/>
        <w:bidi w:val="0"/>
        <w:jc w:val="center"/>
        <w:rPr>
          <w:rFonts w:hint="default" w:ascii="Times New Roman" w:hAnsi="Times New Roman" w:cs="Times New Roman"/>
          <w:b/>
          <w:bCs w:val="0"/>
          <w:sz w:val="36"/>
          <w:szCs w:val="36"/>
        </w:rPr>
      </w:pPr>
      <w:r>
        <w:rPr>
          <w:rFonts w:hint="eastAsia"/>
          <w:b/>
          <w:bCs/>
          <w:sz w:val="36"/>
          <w:szCs w:val="36"/>
        </w:rPr>
        <w:t>Chicken BAFF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779B61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2DD1F53B">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45BB404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56EE1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3E21E1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23ECBBE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13A71D5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06CDDD7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66649632">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1C15780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5673C4D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39624F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25F2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C2570F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23A8B5A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0CC1FB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1CA0B0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878C0C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319649D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41ED00E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67DD61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96A958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369022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DF2D086">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B157E2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80E635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B19049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80E55F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细胞活化因子(BAFF，或BLyS)是调节B淋巴细胞存活和成熟细胞因子，属于TNF家族成员，能调节B细胞存活、增殖、发育和分化。作为近年来发现对B细胞生存分化具有重要作用因子，BAFF通过结合于三种不同受体发挥促B细胞分化成熟、类别转换、促进体液免疫应答及参与T细胞活化等功能。</w:t>
      </w:r>
    </w:p>
    <w:p w14:paraId="371C3BA0">
      <w:pPr>
        <w:ind w:firstLine="441" w:firstLineChars="0"/>
        <w:rPr>
          <w:rFonts w:hint="default" w:ascii="Times New Roman" w:hAnsi="Times New Roman" w:cs="Times New Roman"/>
        </w:rPr>
      </w:pPr>
    </w:p>
    <w:p w14:paraId="35600F7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44870B8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ABB583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26F28C75">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8CC0A7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3829786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2419EE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9264875">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2236056A">
      <w:pPr>
        <w:rPr>
          <w:rFonts w:hint="default" w:ascii="Times New Roman" w:hAnsi="Times New Roman" w:cs="Times New Roman"/>
        </w:rPr>
      </w:pPr>
      <w:r>
        <w:rPr>
          <w:rFonts w:hint="default" w:ascii="Times New Roman" w:hAnsi="Times New Roman" w:cs="Times New Roman"/>
        </w:rPr>
        <w:br w:type="page"/>
      </w:r>
    </w:p>
    <w:p w14:paraId="2C8313A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D985D3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762D98F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2A699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735F66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33AF0E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44A461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7F2094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5360C2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1A79B59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B45116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9AA8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291239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2FA7979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773925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6FBE96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34AFA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79CF7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7114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C3BB54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36A1DB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3B003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01381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0B5D5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64398EC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C0A3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2B893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7D4F5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1BEB2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48F75E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E1B2B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6F34E7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23E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3DB0E6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CE068A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1346DB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A44E9A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FE6BC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D72775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28BF86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AD761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512D9C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D97A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B3C1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B0A15B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044739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14B515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7231E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AE9E67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4C1F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F033B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42C97BF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58A18A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BDD95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2AB9BD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14812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3352BE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092E38E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7DD1E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1B1AED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70659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5057ED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77CC424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8F99D5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1153B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685657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5FDB619A">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14350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21867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45CA9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0D24B774">
      <w:pPr>
        <w:rPr>
          <w:rFonts w:hint="default" w:ascii="Times New Roman" w:hAnsi="Times New Roman" w:cs="Times New Roman"/>
          <w:b/>
          <w:bCs/>
          <w:sz w:val="28"/>
          <w:szCs w:val="28"/>
        </w:rPr>
      </w:pPr>
    </w:p>
    <w:p w14:paraId="40B5131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399F943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24E34B6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4F45910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ABA06C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A44D2C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6E2C005D">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6647321">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8F901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2D089E8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2C067D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890BF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ED9E86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4E509F2">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71E5F10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6A3E5EEA">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EF498A2">
      <w:pPr>
        <w:rPr>
          <w:rFonts w:hint="default" w:ascii="Times New Roman" w:hAnsi="Times New Roman" w:cs="Times New Roman"/>
          <w:b/>
          <w:bCs/>
          <w:sz w:val="28"/>
          <w:szCs w:val="28"/>
        </w:rPr>
      </w:pPr>
    </w:p>
    <w:p w14:paraId="3460749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27642CE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FC06022">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DCFDB5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447B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31D544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8A5BD5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A7D1F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2AE0731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46A875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2EE0E6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07D88DC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763F7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28D608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2CCFCD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675B90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419C9A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DE6B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99B20F6">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4C513C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1F70D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9ED60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542B32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51E1E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F50BA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43ACC2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3C3DE3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374B9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CEF0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1B8AF6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D192F0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15B525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68183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177D3FDE">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w:t>
      </w:r>
      <w:bookmarkStart w:id="0" w:name="_GoBack"/>
      <w:r>
        <w:rPr>
          <w:rFonts w:hint="default" w:ascii="Times New Roman" w:hAnsi="Times New Roman" w:cs="Times New Roman"/>
        </w:rPr>
        <w:drawing>
          <wp:anchor distT="0" distB="0" distL="114300" distR="114300" simplePos="0" relativeHeight="251692032"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2"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eastAsia="宋体" w:cs="Times New Roman"/>
          <w:sz w:val="24"/>
          <w:szCs w:val="24"/>
          <w:lang w:val="en-US" w:eastAsia="zh-CN"/>
        </w:rPr>
        <w:t>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3AC838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57D7EDE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14EF00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253581F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336C822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2E35EB9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2CFAE8">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CD6D1D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38913E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D6A569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4868F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0134984">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5C3EDB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E75BDF4">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4204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0041B0A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36EC20C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3F937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9B5953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66E45F39">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B7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E0B1C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361397D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45BBD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8B96F0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E37146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931BB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EDA61C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1ECDB9D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2BA162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1FB18E0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31EB04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D4D8A3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28A7B6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C451C0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598F05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124658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4BB4ACC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1F22F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9E53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F09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4442A7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62D78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0A15C6D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4B57B1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ED0A4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35891DA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3C8414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0E07C1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D7305B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0F708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AA55D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7B4E382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B11C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65CF21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57B8DC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61089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45F4D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3ED344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E3400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5916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5320FE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F19F3D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AC17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675C6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64925B9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F8B77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BA9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0C3D8B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73C8C0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0E147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C536FE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0F0593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52D5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11DAC94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3E4A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12EB38A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2C77B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C6288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633D17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2F29526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306250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5109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34C651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297DE4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3A15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290284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24DAF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0851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FE829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359FD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D0E91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AE0DE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06E18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6463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2B7BB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05894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6934A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C9D5F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4874D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08900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EBA9D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7ECC40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36BE9B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CA367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9FC9E7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386923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8A76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4F686D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945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189E7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12025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6706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7DDBC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0498D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43F66FB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58BA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9FB2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102F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CFE9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AC03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7096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66165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747439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8439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646B51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4CE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8F67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33F4E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263A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D7EFF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65BAA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F572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4833FF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90F37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699A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6E139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61B99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DBD40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5BA7CF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FFFE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0E25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4E16A8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96A6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DAC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1487BF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7DE671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EBD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711511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69972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866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244AD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7BE44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A809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56E50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B7962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9D29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5D7069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4B53089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689EBDF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F8E39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877E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7217D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0F5E1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7D25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49C8D5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5E9A52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6169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1D7920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FEB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65F65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44A1D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23CE1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8BB6C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5C81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6C8F2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1BDF4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5C4AB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0E7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F37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01EA4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5599D2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F3A63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F45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1C085F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704C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94D5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104F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B3405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C066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3EBB0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7E4D74D">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2016A1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2FF13E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461368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7350E42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987705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E76B84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0F62461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0376B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3A24A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7059F7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9F82F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3F9EF6D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4A9006E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C8AC4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613565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73FF682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C70272A">
      <w:pPr>
        <w:rPr>
          <w:rFonts w:hint="default" w:ascii="Times New Roman" w:hAnsi="Times New Roman" w:cs="Times New Roman"/>
          <w:sz w:val="22"/>
          <w:szCs w:val="22"/>
        </w:rPr>
      </w:pPr>
    </w:p>
    <w:p w14:paraId="7BEECB8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5B9A267">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Chicken BAFF Elisa Kit</w:t>
      </w:r>
    </w:p>
    <w:p w14:paraId="20AE177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68664B6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1BE074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0EC9B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17E978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CEFD7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55EE93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1578CA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B28AD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4CD515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6BD638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0E044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72C12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A5630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79E6FA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3FDD559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45FC82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5E4A4B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551C4E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2417E1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1A6AC61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38B911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4F6AB5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679560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0D2CAB9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E789B7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0FEA682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2E446AB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Cell activating factor (BAFF, or BLyS) is a cytokine that regulates the survival and maturation of B lymphocytes. It belongs to TNF family and can regulate the survival, proliferation, development and differentiation of B cells. As a factor found to play an important role in the survival and differentiation of B cells in recent years, BAFF plays a role in promoting the differentiation and maturation of B cells, category conversion, promoting humoral immune response and participating in T cell activation by binding to three different receptors.</w:t>
      </w:r>
    </w:p>
    <w:p w14:paraId="5FA7CAF7">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2CBD808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C7004E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29FB69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8D72C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E01C6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72AF5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6DC7BD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242F7D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183EEF67">
      <w:pPr>
        <w:rPr>
          <w:rFonts w:hint="default" w:ascii="Times New Roman" w:hAnsi="Times New Roman" w:cs="Times New Roman"/>
          <w:b/>
          <w:bCs/>
          <w:sz w:val="28"/>
          <w:szCs w:val="28"/>
        </w:rPr>
      </w:pPr>
    </w:p>
    <w:p w14:paraId="7CFA0553">
      <w:pPr>
        <w:rPr>
          <w:rFonts w:hint="default" w:ascii="Times New Roman" w:hAnsi="Times New Roman" w:cs="Times New Roman"/>
          <w:b/>
          <w:bCs/>
          <w:sz w:val="28"/>
          <w:szCs w:val="28"/>
        </w:rPr>
      </w:pPr>
    </w:p>
    <w:p w14:paraId="033EC5CB">
      <w:pPr>
        <w:rPr>
          <w:rFonts w:hint="default" w:ascii="Times New Roman" w:hAnsi="Times New Roman" w:cs="Times New Roman"/>
          <w:b/>
          <w:bCs/>
          <w:sz w:val="28"/>
          <w:szCs w:val="28"/>
        </w:rPr>
      </w:pPr>
    </w:p>
    <w:p w14:paraId="689DAC8E">
      <w:pPr>
        <w:rPr>
          <w:rFonts w:hint="default" w:ascii="Times New Roman" w:hAnsi="Times New Roman" w:cs="Times New Roman"/>
          <w:b/>
          <w:bCs/>
          <w:sz w:val="28"/>
          <w:szCs w:val="28"/>
        </w:rPr>
      </w:pPr>
    </w:p>
    <w:p w14:paraId="2E6E79E9">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B2950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E4AC33F">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ACDF9C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01F556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F96162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7D218E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929AC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4B5F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5E170B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3CBAC72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3343420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D7CC7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1C2A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05FB04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30532F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0AEE97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3D1E56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93272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3DFEB0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9665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50A129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1E6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141AD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7D4D90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8C814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A57BF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1BA9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80AC0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1F79B8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1B021E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E9E7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6C607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D63F33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274D90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4C03C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DE4A8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72A53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56C9C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953819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408CE0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0E400BD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AF40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B07E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55D0F2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12B9B9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0ADF0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F9705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FEBD6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237C45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5FF394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E5E3A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4E4BC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559B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4A7BE4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6F577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57EB10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41E43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D9CDA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775B659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776D53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322133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45C8BB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1CACA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4D8771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0F4A7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18983D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B0176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356067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0B186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6B1E3E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4769BBF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27E88E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255B3E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2745AB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93417C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9E6C4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8DD43E">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492C713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16E87FF2">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1C79764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748F30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2EDF67E4">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4EFE424C">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98026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70813EB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0906FB3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64C0AB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3A1D08A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3E7D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1DD259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6D1BAC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7411C8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ADE11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14415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41A85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729A0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345BA4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8AE863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AAA6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1D051C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6541E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59A30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65B78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35915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B74D5A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188242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B4FEAA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36BB0D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C1D49F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0A0C93B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1B9F224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3A7F31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75756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0540D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6B25B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B7345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5B59D2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A2562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B3134D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143A7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7EC5BF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98716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47C48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3B4B39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4F1FF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37B30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589B1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785957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13B1A55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3D64E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1FFA81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B16DA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95C701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0ED41B8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BDE45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3BFE4BB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CDC9C3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67D77049">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50D1CB7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3733B4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24D3241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41926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68845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228BA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5DA8C2E9">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BCA0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4A57E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EFFC8E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18CF6D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93E789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6FC02E4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B3503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CA8327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C3B040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629E5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3D2132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433ED2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CA964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EA50E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79595B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4B9D9E3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4FB0722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D2681F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DCA5EF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7DA92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B6F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BED07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DE29C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528FF9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B30003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301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72D5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2E50AAA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9141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6DE7E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4EFC258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6F4E2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D5540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3C3843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DF37D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2A669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1C4199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620C6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547871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59002E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49F354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1E706A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8E67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51777F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2038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7CF3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62A1D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4D0179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2D4E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B5DB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AE86C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65BD62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40FE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7329C9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EF10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72E6E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4A05D7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7900A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C858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71C48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9B91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1C84E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48E186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67569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2664B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0CDD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6F751D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6182E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069585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6839B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CA59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52D888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6CBE8C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A0BBA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4DC567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D2EDB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056AFA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1EFA39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053576E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C579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D8088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C246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D766A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6C33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5C859F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4355B3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E824F4">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2DF413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634CB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51A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9706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2305CA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3ED238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6E70F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D0A8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20ED2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6088D1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D3E98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5FB607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C667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88411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6920B6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688D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C6AD7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7DF86E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2FD83D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30014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31B63B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3FBA4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A0C15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7B6969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7803A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04A6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CFE88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6DED82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0E135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10FAD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154BE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9137B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39E9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41F82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EE85C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5AF55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99CF2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84F9B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3A1C2C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35D81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772BE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72861C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7F7180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2DEF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E4CDC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723A3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56CFC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CB6B95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C009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D240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13A250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F28D5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EA563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463CD9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7C66C76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DF84F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492A7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656F87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96657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5E41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54B8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BA379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685561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29371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159DFA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610A9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C00B3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5E82E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6B34B3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665D39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624F0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C0452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30C26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C270F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3C2BFD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8C72A1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66A8C8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41D6F7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1474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13C72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EBEB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CA77A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519A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7DD4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E7CF3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722C52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94887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0E1F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397649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4CA016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E46E6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9C56C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62423B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07E46B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0C630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0EB8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25F74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9009D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66D94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340E75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4414F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E83DE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17B64C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 for 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ECB72">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9BC0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F9BC0AF">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A798A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056540">
    <w:pPr>
      <w:pStyle w:val="6"/>
      <w:jc w:val="both"/>
    </w:pPr>
  </w:p>
  <w:p w14:paraId="6E4FC166">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AC974C">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C6C0A3">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4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2FB77A3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8ED632A"/>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11129</Words>
  <Characters>31380</Characters>
  <Lines>251</Lines>
  <Paragraphs>70</Paragraphs>
  <TotalTime>0</TotalTime>
  <ScaleCrop>false</ScaleCrop>
  <LinksUpToDate>false</LinksUpToDate>
  <CharactersWithSpaces>35687</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2026-08-18T05:34:55Z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